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63" w:rsidRDefault="00D54363" w:rsidP="00FA1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097" w:rsidRDefault="00FA1097" w:rsidP="00FA1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097" w:rsidRDefault="00FA1097" w:rsidP="00FA1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097" w:rsidRDefault="00FA1097" w:rsidP="00FA1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097" w:rsidRDefault="00FA1097" w:rsidP="00FA1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097" w:rsidRDefault="00FA1097" w:rsidP="00FA10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29D" w:rsidRDefault="00FA1097" w:rsidP="00EB42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Praxis Paper</w:t>
      </w:r>
    </w:p>
    <w:p w:rsidR="00EB429D" w:rsidRDefault="00260B77" w:rsidP="00EB42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Faux Amis: How to Recognize and Avoid Them</w:t>
      </w:r>
      <w:bookmarkStart w:id="0" w:name="_GoBack"/>
      <w:bookmarkEnd w:id="0"/>
    </w:p>
    <w:p w:rsidR="00FA1097" w:rsidRDefault="00605B69" w:rsidP="00FA10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Aline </w:t>
      </w:r>
      <w:r w:rsidR="00FA1097">
        <w:rPr>
          <w:rFonts w:ascii="Times New Roman" w:hAnsi="Times New Roman" w:cs="Times New Roman"/>
          <w:sz w:val="24"/>
          <w:szCs w:val="24"/>
        </w:rPr>
        <w:t>Nguyen</w:t>
      </w:r>
    </w:p>
    <w:p w:rsidR="00FA1097" w:rsidRDefault="00FA1097" w:rsidP="00FA10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r w:rsidR="00605B69">
        <w:rPr>
          <w:rFonts w:ascii="Times New Roman" w:hAnsi="Times New Roman" w:cs="Times New Roman"/>
          <w:sz w:val="24"/>
          <w:szCs w:val="24"/>
        </w:rPr>
        <w:t>Brown</w:t>
      </w:r>
    </w:p>
    <w:p w:rsidR="00FA1097" w:rsidRDefault="00FA1097" w:rsidP="00FA10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Ryle</w:t>
      </w:r>
      <w:r w:rsidR="00605B69">
        <w:rPr>
          <w:rFonts w:ascii="Times New Roman" w:hAnsi="Times New Roman" w:cs="Times New Roman"/>
          <w:sz w:val="24"/>
          <w:szCs w:val="24"/>
        </w:rPr>
        <w:t xml:space="preserve"> Laporte</w:t>
      </w:r>
    </w:p>
    <w:p w:rsidR="00FA1097" w:rsidRDefault="00FA1097" w:rsidP="00FA10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Houssami</w:t>
      </w:r>
    </w:p>
    <w:p w:rsidR="00FA1097" w:rsidRDefault="00FA1097" w:rsidP="00FA10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Windsor</w:t>
      </w:r>
    </w:p>
    <w:p w:rsidR="00FA1097" w:rsidRDefault="00FA1097" w:rsidP="00FA10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097" w:rsidRDefault="00FA1097" w:rsidP="00FA10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097" w:rsidRDefault="00FA1097" w:rsidP="00FA10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097" w:rsidRDefault="00FA1097" w:rsidP="00FA10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097" w:rsidRDefault="00FA1097" w:rsidP="00FA10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097" w:rsidRDefault="00FA1097" w:rsidP="00FA10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29D" w:rsidRDefault="00EB429D" w:rsidP="00E22F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9D" w:rsidRDefault="00EB429D" w:rsidP="00EB429D">
      <w:pPr>
        <w:spacing w:line="480" w:lineRule="auto"/>
        <w:ind w:firstLine="720"/>
        <w:jc w:val="both"/>
        <w:rPr>
          <w:rFonts w:ascii="Times New Roman" w:hAnsi="Times New Roman" w:cs="Times New Roman"/>
          <w:color w:val="1D2129"/>
          <w:sz w:val="24"/>
          <w:szCs w:val="24"/>
          <w:lang w:val="en"/>
        </w:rPr>
      </w:pPr>
      <w:r>
        <w:rPr>
          <w:rFonts w:ascii="Times New Roman" w:hAnsi="Times New Roman" w:cs="Times New Roman"/>
          <w:color w:val="1D2129"/>
          <w:sz w:val="24"/>
          <w:szCs w:val="24"/>
          <w:lang w:val="en"/>
        </w:rPr>
        <w:lastRenderedPageBreak/>
        <w:t>Our multi</w:t>
      </w:r>
      <w:r w:rsidRPr="00EB429D">
        <w:rPr>
          <w:rFonts w:ascii="Times New Roman" w:hAnsi="Times New Roman" w:cs="Times New Roman"/>
          <w:color w:val="1D2129"/>
          <w:sz w:val="24"/>
          <w:szCs w:val="24"/>
          <w:lang w:val="en"/>
        </w:rPr>
        <w:t>literacies project</w:t>
      </w:r>
      <w:r w:rsidR="001912B1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revolves around</w:t>
      </w:r>
      <w:r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the concept of “faux amis”, words in French that look</w:t>
      </w:r>
      <w:r w:rsidRPr="00EB429D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very similar to, or exactly</w:t>
      </w:r>
      <w:r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like, w</w:t>
      </w:r>
      <w:r w:rsidRPr="00EB429D">
        <w:rPr>
          <w:rFonts w:ascii="Times New Roman" w:hAnsi="Times New Roman" w:cs="Times New Roman"/>
          <w:color w:val="1D2129"/>
          <w:sz w:val="24"/>
          <w:szCs w:val="24"/>
          <w:lang w:val="en"/>
        </w:rPr>
        <w:t>ord</w:t>
      </w:r>
      <w:r>
        <w:rPr>
          <w:rFonts w:ascii="Times New Roman" w:hAnsi="Times New Roman" w:cs="Times New Roman"/>
          <w:color w:val="1D2129"/>
          <w:sz w:val="24"/>
          <w:szCs w:val="24"/>
          <w:lang w:val="en"/>
        </w:rPr>
        <w:t>s</w:t>
      </w:r>
      <w:r w:rsidRPr="00EB429D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in English, but </w:t>
      </w:r>
      <w:r>
        <w:rPr>
          <w:rFonts w:ascii="Times New Roman" w:hAnsi="Times New Roman" w:cs="Times New Roman"/>
          <w:color w:val="1D2129"/>
          <w:sz w:val="24"/>
          <w:szCs w:val="24"/>
          <w:lang w:val="en"/>
        </w:rPr>
        <w:t>have</w:t>
      </w:r>
      <w:r w:rsidRPr="00EB429D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different meaning</w:t>
      </w:r>
      <w:r>
        <w:rPr>
          <w:rFonts w:ascii="Times New Roman" w:hAnsi="Times New Roman" w:cs="Times New Roman"/>
          <w:color w:val="1D2129"/>
          <w:sz w:val="24"/>
          <w:szCs w:val="24"/>
          <w:lang w:val="en"/>
        </w:rPr>
        <w:t>s. For example, ‘b</w:t>
      </w:r>
      <w:r w:rsidRPr="00EB429D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alance' is both a French word and an English word; however, </w:t>
      </w:r>
      <w:r>
        <w:rPr>
          <w:rFonts w:ascii="Times New Roman" w:hAnsi="Times New Roman" w:cs="Times New Roman"/>
          <w:color w:val="1D2129"/>
          <w:sz w:val="24"/>
          <w:szCs w:val="24"/>
          <w:lang w:val="en"/>
        </w:rPr>
        <w:t>'b</w:t>
      </w:r>
      <w:r w:rsidRPr="00EB429D">
        <w:rPr>
          <w:rFonts w:ascii="Times New Roman" w:hAnsi="Times New Roman" w:cs="Times New Roman"/>
          <w:color w:val="1D2129"/>
          <w:sz w:val="24"/>
          <w:szCs w:val="24"/>
          <w:lang w:val="en"/>
        </w:rPr>
        <w:t>alance' means a scale</w:t>
      </w:r>
      <w:r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in French, and </w:t>
      </w:r>
      <w:r w:rsidRPr="00EB429D">
        <w:rPr>
          <w:rFonts w:ascii="Times New Roman" w:hAnsi="Times New Roman" w:cs="Times New Roman"/>
          <w:color w:val="1D2129"/>
          <w:sz w:val="24"/>
          <w:szCs w:val="24"/>
          <w:lang w:val="en"/>
        </w:rPr>
        <w:t>equilibrium</w:t>
      </w:r>
      <w:r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in English.</w:t>
      </w:r>
      <w:r w:rsidRPr="00EB429D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People who learn French as a second language tend to use their knowledge of the English language to understand and learn it. T</w:t>
      </w:r>
      <w:r w:rsidR="002D21AC">
        <w:rPr>
          <w:rFonts w:ascii="Times New Roman" w:hAnsi="Times New Roman" w:cs="Times New Roman"/>
          <w:color w:val="1D2129"/>
          <w:sz w:val="24"/>
          <w:szCs w:val="24"/>
          <w:lang w:val="en"/>
        </w:rPr>
        <w:t>his, however, can be misleading</w:t>
      </w:r>
      <w:r w:rsidRPr="00EB429D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as French and English can have words that have the same spelling, but with different definitions. </w:t>
      </w:r>
      <w:r w:rsidR="001912B1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Our project’s goal </w:t>
      </w:r>
      <w:r w:rsidR="001912B1" w:rsidRPr="001912B1">
        <w:rPr>
          <w:rFonts w:ascii="Times New Roman" w:hAnsi="Times New Roman" w:cs="Times New Roman"/>
          <w:color w:val="1D2129"/>
          <w:sz w:val="24"/>
          <w:szCs w:val="24"/>
          <w:lang w:val="en"/>
        </w:rPr>
        <w:t>is to help people understand how easy it is for people who are learning a second language, such as French, to make mistakes due to the preconceptions caused by their knowledge of their first language. We als</w:t>
      </w:r>
      <w:r w:rsidR="001912B1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o believe that teaching </w:t>
      </w:r>
      <w:r w:rsidR="002D21AC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students </w:t>
      </w:r>
      <w:r w:rsidR="001912B1">
        <w:rPr>
          <w:rFonts w:ascii="Times New Roman" w:hAnsi="Times New Roman" w:cs="Times New Roman"/>
          <w:color w:val="1D2129"/>
          <w:sz w:val="24"/>
          <w:szCs w:val="24"/>
          <w:lang w:val="en"/>
        </w:rPr>
        <w:t>about faux amis</w:t>
      </w:r>
      <w:r w:rsidR="00C8486D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</w:t>
      </w:r>
      <w:r w:rsidR="002D21AC">
        <w:rPr>
          <w:rFonts w:ascii="Times New Roman" w:hAnsi="Times New Roman" w:cs="Times New Roman"/>
          <w:color w:val="1D2129"/>
          <w:sz w:val="24"/>
          <w:szCs w:val="24"/>
          <w:lang w:val="en"/>
        </w:rPr>
        <w:t>can be useful in developing the manner in which they read, write, and understand the French language.</w:t>
      </w:r>
    </w:p>
    <w:p w:rsidR="00FE68BE" w:rsidRDefault="00E22F43" w:rsidP="0025185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introductory activity</w:t>
      </w:r>
      <w:r w:rsidR="001912B1">
        <w:rPr>
          <w:rFonts w:ascii="Times New Roman" w:hAnsi="Times New Roman" w:cs="Times New Roman"/>
          <w:sz w:val="24"/>
          <w:szCs w:val="24"/>
        </w:rPr>
        <w:t xml:space="preserve"> for the lesson</w:t>
      </w:r>
      <w:r>
        <w:rPr>
          <w:rFonts w:ascii="Times New Roman" w:hAnsi="Times New Roman" w:cs="Times New Roman"/>
          <w:sz w:val="24"/>
          <w:szCs w:val="24"/>
        </w:rPr>
        <w:t xml:space="preserve"> is a showcase of </w:t>
      </w:r>
      <w:r w:rsidR="000A7E5D">
        <w:rPr>
          <w:rFonts w:ascii="Times New Roman" w:hAnsi="Times New Roman" w:cs="Times New Roman"/>
          <w:sz w:val="24"/>
          <w:szCs w:val="24"/>
        </w:rPr>
        <w:t xml:space="preserve">our </w:t>
      </w:r>
      <w:r w:rsidR="00251856">
        <w:rPr>
          <w:rFonts w:ascii="Times New Roman" w:hAnsi="Times New Roman" w:cs="Times New Roman"/>
          <w:sz w:val="24"/>
          <w:szCs w:val="24"/>
        </w:rPr>
        <w:t xml:space="preserve">ten-minute </w:t>
      </w:r>
      <w:r w:rsidR="000A7E5D">
        <w:rPr>
          <w:rFonts w:ascii="Times New Roman" w:hAnsi="Times New Roman" w:cs="Times New Roman"/>
          <w:sz w:val="24"/>
          <w:szCs w:val="24"/>
        </w:rPr>
        <w:t xml:space="preserve">video about </w:t>
      </w:r>
      <w:r w:rsidR="00251856">
        <w:rPr>
          <w:rFonts w:ascii="Times New Roman" w:hAnsi="Times New Roman" w:cs="Times New Roman"/>
          <w:sz w:val="24"/>
          <w:szCs w:val="24"/>
        </w:rPr>
        <w:t>faux amis, which</w:t>
      </w:r>
      <w:r>
        <w:rPr>
          <w:rFonts w:ascii="Times New Roman" w:hAnsi="Times New Roman" w:cs="Times New Roman"/>
          <w:sz w:val="24"/>
          <w:szCs w:val="24"/>
        </w:rPr>
        <w:t xml:space="preserve"> will introduce students to the concept</w:t>
      </w:r>
      <w:r w:rsidR="000A7E5D">
        <w:rPr>
          <w:rFonts w:ascii="Times New Roman" w:hAnsi="Times New Roman" w:cs="Times New Roman"/>
          <w:sz w:val="24"/>
          <w:szCs w:val="24"/>
        </w:rPr>
        <w:t xml:space="preserve"> of false cognates </w:t>
      </w:r>
      <w:r>
        <w:rPr>
          <w:rFonts w:ascii="Times New Roman" w:hAnsi="Times New Roman" w:cs="Times New Roman"/>
          <w:sz w:val="24"/>
          <w:szCs w:val="24"/>
        </w:rPr>
        <w:t xml:space="preserve">and how </w:t>
      </w:r>
      <w:r w:rsidR="000A7E5D">
        <w:rPr>
          <w:rFonts w:ascii="Times New Roman" w:hAnsi="Times New Roman" w:cs="Times New Roman"/>
          <w:sz w:val="24"/>
          <w:szCs w:val="24"/>
        </w:rPr>
        <w:t>they tend to be incorporated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0A7E5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E5D">
        <w:rPr>
          <w:rFonts w:ascii="Times New Roman" w:hAnsi="Times New Roman" w:cs="Times New Roman"/>
          <w:sz w:val="24"/>
          <w:szCs w:val="24"/>
        </w:rPr>
        <w:t xml:space="preserve">French </w:t>
      </w:r>
      <w:r>
        <w:rPr>
          <w:rFonts w:ascii="Times New Roman" w:hAnsi="Times New Roman" w:cs="Times New Roman"/>
          <w:sz w:val="24"/>
          <w:szCs w:val="24"/>
        </w:rPr>
        <w:t xml:space="preserve">language. The video features several faux amis with accompanying scenes </w:t>
      </w:r>
      <w:r w:rsidR="00C8486D">
        <w:rPr>
          <w:rFonts w:ascii="Times New Roman" w:hAnsi="Times New Roman" w:cs="Times New Roman"/>
          <w:sz w:val="24"/>
          <w:szCs w:val="24"/>
        </w:rPr>
        <w:t>that demonstrate how</w:t>
      </w:r>
      <w:r>
        <w:rPr>
          <w:rFonts w:ascii="Times New Roman" w:hAnsi="Times New Roman" w:cs="Times New Roman"/>
          <w:sz w:val="24"/>
          <w:szCs w:val="24"/>
        </w:rPr>
        <w:t xml:space="preserve"> they can be misused</w:t>
      </w:r>
      <w:r w:rsidR="001D6607">
        <w:rPr>
          <w:rFonts w:ascii="Times New Roman" w:hAnsi="Times New Roman" w:cs="Times New Roman"/>
          <w:sz w:val="24"/>
          <w:szCs w:val="24"/>
        </w:rPr>
        <w:t xml:space="preserve"> and how they can be avoided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7E5D">
        <w:rPr>
          <w:rFonts w:ascii="Times New Roman" w:hAnsi="Times New Roman" w:cs="Times New Roman"/>
          <w:sz w:val="24"/>
          <w:szCs w:val="24"/>
        </w:rPr>
        <w:t>Such a</w:t>
      </w:r>
      <w:r w:rsidR="00FA1097">
        <w:rPr>
          <w:rFonts w:ascii="Times New Roman" w:hAnsi="Times New Roman" w:cs="Times New Roman"/>
          <w:sz w:val="24"/>
          <w:szCs w:val="24"/>
        </w:rPr>
        <w:t xml:space="preserve"> “visual display” of faux amis will “support all students, particularly those who struggle with literacy” (Ministry of Education, </w:t>
      </w:r>
      <w:r w:rsidR="00F019B5">
        <w:rPr>
          <w:rFonts w:ascii="Times New Roman" w:hAnsi="Times New Roman" w:cs="Times New Roman"/>
          <w:sz w:val="24"/>
          <w:szCs w:val="24"/>
        </w:rPr>
        <w:t xml:space="preserve">2004, </w:t>
      </w:r>
      <w:r w:rsidR="00FA1097">
        <w:rPr>
          <w:rFonts w:ascii="Times New Roman" w:hAnsi="Times New Roman" w:cs="Times New Roman"/>
          <w:sz w:val="24"/>
          <w:szCs w:val="24"/>
        </w:rPr>
        <w:t>p. 18).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86D">
        <w:rPr>
          <w:rFonts w:ascii="Times New Roman" w:hAnsi="Times New Roman" w:cs="Times New Roman"/>
          <w:sz w:val="24"/>
          <w:szCs w:val="24"/>
        </w:rPr>
        <w:t>As the video plays, s</w:t>
      </w:r>
      <w:r>
        <w:rPr>
          <w:rFonts w:ascii="Times New Roman" w:hAnsi="Times New Roman" w:cs="Times New Roman"/>
          <w:sz w:val="24"/>
          <w:szCs w:val="24"/>
        </w:rPr>
        <w:t>tudents</w:t>
      </w:r>
      <w:r w:rsidR="00C8486D">
        <w:rPr>
          <w:rFonts w:ascii="Times New Roman" w:hAnsi="Times New Roman" w:cs="Times New Roman"/>
          <w:sz w:val="24"/>
          <w:szCs w:val="24"/>
        </w:rPr>
        <w:t xml:space="preserve"> can jot down notes</w:t>
      </w:r>
      <w:r w:rsidR="00BC6F93">
        <w:rPr>
          <w:rFonts w:ascii="Times New Roman" w:hAnsi="Times New Roman" w:cs="Times New Roman"/>
          <w:sz w:val="24"/>
          <w:szCs w:val="24"/>
        </w:rPr>
        <w:t xml:space="preserve">. </w:t>
      </w:r>
      <w:r w:rsidR="00251856">
        <w:rPr>
          <w:rFonts w:ascii="Times New Roman" w:hAnsi="Times New Roman" w:cs="Times New Roman"/>
          <w:sz w:val="24"/>
          <w:szCs w:val="24"/>
        </w:rPr>
        <w:t>At the conclusion of the video, t</w:t>
      </w:r>
      <w:r w:rsidR="00FE68BE">
        <w:rPr>
          <w:rFonts w:ascii="Times New Roman" w:hAnsi="Times New Roman" w:cs="Times New Roman"/>
          <w:sz w:val="24"/>
          <w:szCs w:val="24"/>
        </w:rPr>
        <w:t xml:space="preserve">he students will spend five minutes </w:t>
      </w:r>
      <w:r w:rsidR="00C8486D">
        <w:rPr>
          <w:rFonts w:ascii="Times New Roman" w:hAnsi="Times New Roman" w:cs="Times New Roman"/>
          <w:sz w:val="24"/>
          <w:szCs w:val="24"/>
        </w:rPr>
        <w:t>wrapping up</w:t>
      </w:r>
      <w:r w:rsidR="00BC6F93">
        <w:rPr>
          <w:rFonts w:ascii="Times New Roman" w:hAnsi="Times New Roman" w:cs="Times New Roman"/>
          <w:sz w:val="24"/>
          <w:szCs w:val="24"/>
        </w:rPr>
        <w:t xml:space="preserve"> their notes and asking any questions that they may have.</w:t>
      </w:r>
    </w:p>
    <w:p w:rsidR="00FE68BE" w:rsidRPr="00C8486D" w:rsidRDefault="00FE68BE" w:rsidP="00E22F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ab/>
        <w:t>A thirty-minute formal PowerPoint</w:t>
      </w:r>
      <w:r w:rsidR="00C8486D">
        <w:rPr>
          <w:rFonts w:ascii="Times New Roman" w:hAnsi="Times New Roman" w:cs="Times New Roman"/>
          <w:sz w:val="24"/>
          <w:szCs w:val="24"/>
        </w:rPr>
        <w:t>,</w:t>
      </w:r>
      <w:r w:rsidR="006C4986">
        <w:rPr>
          <w:rFonts w:ascii="Times New Roman" w:hAnsi="Times New Roman" w:cs="Times New Roman"/>
          <w:sz w:val="24"/>
          <w:szCs w:val="24"/>
        </w:rPr>
        <w:t xml:space="preserve"> complete with lecture, will follow during which the concept behind faux amis will be explained. E</w:t>
      </w:r>
      <w:r>
        <w:rPr>
          <w:rFonts w:ascii="Times New Roman" w:hAnsi="Times New Roman" w:cs="Times New Roman"/>
          <w:sz w:val="24"/>
          <w:szCs w:val="24"/>
        </w:rPr>
        <w:t>xamples will highlight the common mistakes made in everyday conversation and explain why they are made and how the English language influences the French.</w:t>
      </w:r>
      <w:r w:rsidR="00C8486D">
        <w:rPr>
          <w:rFonts w:ascii="Times New Roman" w:hAnsi="Times New Roman" w:cs="Times New Roman"/>
          <w:sz w:val="24"/>
          <w:szCs w:val="24"/>
        </w:rPr>
        <w:t xml:space="preserve"> </w:t>
      </w:r>
      <w:r w:rsidR="00C8486D">
        <w:rPr>
          <w:rFonts w:ascii="Times New Roman" w:hAnsi="Times New Roman" w:cs="Times New Roman"/>
          <w:color w:val="1D2129"/>
          <w:sz w:val="24"/>
          <w:szCs w:val="24"/>
          <w:lang w:val="en"/>
        </w:rPr>
        <w:t>This ties our lesson in to social</w:t>
      </w:r>
      <w:r w:rsidR="00C8486D" w:rsidRPr="00EB429D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aspects</w:t>
      </w:r>
      <w:r w:rsidR="00C8486D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as it explores </w:t>
      </w:r>
      <w:r w:rsidR="006C4986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how the English language </w:t>
      </w:r>
      <w:r w:rsidR="00C8486D" w:rsidRPr="00EB429D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can </w:t>
      </w:r>
      <w:r w:rsidR="00C8486D" w:rsidRPr="00EB429D">
        <w:rPr>
          <w:rFonts w:ascii="Times New Roman" w:hAnsi="Times New Roman" w:cs="Times New Roman"/>
          <w:color w:val="1D2129"/>
          <w:sz w:val="24"/>
          <w:szCs w:val="24"/>
          <w:lang w:val="en"/>
        </w:rPr>
        <w:lastRenderedPageBreak/>
        <w:t>impede on</w:t>
      </w:r>
      <w:r w:rsidR="00C8486D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the education of proper French as faux amis are derived from the tendency of French language learners to base French words on English vocabulary. </w:t>
      </w:r>
      <w:r w:rsidR="00C8486D" w:rsidRPr="00EB429D">
        <w:rPr>
          <w:rFonts w:ascii="Times New Roman" w:hAnsi="Times New Roman" w:cs="Times New Roman"/>
          <w:color w:val="1D2129"/>
          <w:sz w:val="24"/>
          <w:szCs w:val="24"/>
          <w:lang w:val="en"/>
        </w:rPr>
        <w:t xml:space="preserve"> </w:t>
      </w:r>
    </w:p>
    <w:p w:rsidR="00395108" w:rsidRDefault="00395108" w:rsidP="00E22F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3528">
        <w:rPr>
          <w:rFonts w:ascii="Times New Roman" w:hAnsi="Times New Roman" w:cs="Times New Roman"/>
          <w:sz w:val="24"/>
          <w:szCs w:val="24"/>
        </w:rPr>
        <w:t>Reflecting on what they learned about faux amis, s</w:t>
      </w:r>
      <w:r w:rsidR="00E22F43">
        <w:rPr>
          <w:rFonts w:ascii="Times New Roman" w:hAnsi="Times New Roman" w:cs="Times New Roman"/>
          <w:sz w:val="24"/>
          <w:szCs w:val="24"/>
        </w:rPr>
        <w:t xml:space="preserve">tudents will then </w:t>
      </w:r>
      <w:r w:rsidR="00CF3528">
        <w:rPr>
          <w:rFonts w:ascii="Times New Roman" w:hAnsi="Times New Roman" w:cs="Times New Roman"/>
          <w:sz w:val="24"/>
          <w:szCs w:val="24"/>
        </w:rPr>
        <w:t>pair up to complete a</w:t>
      </w:r>
      <w:r w:rsidR="00E22F43">
        <w:rPr>
          <w:rFonts w:ascii="Times New Roman" w:hAnsi="Times New Roman" w:cs="Times New Roman"/>
          <w:sz w:val="24"/>
          <w:szCs w:val="24"/>
        </w:rPr>
        <w:t xml:space="preserve"> graphic organizer with two columns: the left </w:t>
      </w:r>
      <w:r w:rsidR="0067003D">
        <w:rPr>
          <w:rFonts w:ascii="Times New Roman" w:hAnsi="Times New Roman" w:cs="Times New Roman"/>
          <w:sz w:val="24"/>
          <w:szCs w:val="24"/>
        </w:rPr>
        <w:t xml:space="preserve">column </w:t>
      </w:r>
      <w:r w:rsidR="00E22F43">
        <w:rPr>
          <w:rFonts w:ascii="Times New Roman" w:hAnsi="Times New Roman" w:cs="Times New Roman"/>
          <w:sz w:val="24"/>
          <w:szCs w:val="24"/>
        </w:rPr>
        <w:t>has commonly mistranslated French expressions while the</w:t>
      </w:r>
      <w:r w:rsidR="0067003D">
        <w:rPr>
          <w:rFonts w:ascii="Times New Roman" w:hAnsi="Times New Roman" w:cs="Times New Roman"/>
          <w:sz w:val="24"/>
          <w:szCs w:val="24"/>
        </w:rPr>
        <w:t xml:space="preserve"> right column will be initially blank. S</w:t>
      </w:r>
      <w:r w:rsidR="00E22F43">
        <w:rPr>
          <w:rFonts w:ascii="Times New Roman" w:hAnsi="Times New Roman" w:cs="Times New Roman"/>
          <w:sz w:val="24"/>
          <w:szCs w:val="24"/>
        </w:rPr>
        <w:t xml:space="preserve">tudents </w:t>
      </w:r>
      <w:r w:rsidR="0067003D">
        <w:rPr>
          <w:rFonts w:ascii="Times New Roman" w:hAnsi="Times New Roman" w:cs="Times New Roman"/>
          <w:sz w:val="24"/>
          <w:szCs w:val="24"/>
        </w:rPr>
        <w:t>will be asked to complete</w:t>
      </w:r>
      <w:r w:rsidR="00CF3528">
        <w:rPr>
          <w:rFonts w:ascii="Times New Roman" w:hAnsi="Times New Roman" w:cs="Times New Roman"/>
          <w:sz w:val="24"/>
          <w:szCs w:val="24"/>
        </w:rPr>
        <w:t xml:space="preserve"> the right column </w:t>
      </w:r>
      <w:r w:rsidR="00E22F43">
        <w:rPr>
          <w:rFonts w:ascii="Times New Roman" w:hAnsi="Times New Roman" w:cs="Times New Roman"/>
          <w:sz w:val="24"/>
          <w:szCs w:val="24"/>
        </w:rPr>
        <w:t>with the accurate translations</w:t>
      </w:r>
      <w:r w:rsidR="0067003D">
        <w:rPr>
          <w:rFonts w:ascii="Times New Roman" w:hAnsi="Times New Roman" w:cs="Times New Roman"/>
          <w:sz w:val="24"/>
          <w:szCs w:val="24"/>
        </w:rPr>
        <w:t xml:space="preserve"> and</w:t>
      </w:r>
      <w:r w:rsidR="00E22F43">
        <w:rPr>
          <w:rFonts w:ascii="Times New Roman" w:hAnsi="Times New Roman" w:cs="Times New Roman"/>
          <w:sz w:val="24"/>
          <w:szCs w:val="24"/>
        </w:rPr>
        <w:t xml:space="preserve"> underline the faux amis</w:t>
      </w:r>
      <w:r w:rsidR="0067003D">
        <w:rPr>
          <w:rFonts w:ascii="Times New Roman" w:hAnsi="Times New Roman" w:cs="Times New Roman"/>
          <w:sz w:val="24"/>
          <w:szCs w:val="24"/>
        </w:rPr>
        <w:t xml:space="preserve"> over the course of fifteen minutes</w:t>
      </w:r>
      <w:r w:rsidR="00E22F43">
        <w:rPr>
          <w:rFonts w:ascii="Times New Roman" w:hAnsi="Times New Roman" w:cs="Times New Roman"/>
          <w:sz w:val="24"/>
          <w:szCs w:val="24"/>
        </w:rPr>
        <w:t xml:space="preserve">. </w:t>
      </w:r>
      <w:r w:rsidRPr="00395108">
        <w:rPr>
          <w:rFonts w:ascii="Times New Roman" w:hAnsi="Times New Roman" w:cs="Times New Roman"/>
          <w:sz w:val="24"/>
          <w:szCs w:val="24"/>
        </w:rPr>
        <w:t xml:space="preserve">Working in pairs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95108">
        <w:rPr>
          <w:rFonts w:ascii="Times New Roman" w:hAnsi="Times New Roman" w:cs="Times New Roman"/>
          <w:sz w:val="24"/>
          <w:szCs w:val="24"/>
        </w:rPr>
        <w:t>provides students with an opportunity to “think aloud” about what they know, and a process for acquiring and reflecting on informatio</w:t>
      </w:r>
      <w:r>
        <w:rPr>
          <w:rFonts w:ascii="Times New Roman" w:hAnsi="Times New Roman" w:cs="Times New Roman"/>
          <w:sz w:val="24"/>
          <w:szCs w:val="24"/>
        </w:rPr>
        <w:t xml:space="preserve">n” (Ministry of Education, p. 151). </w:t>
      </w:r>
    </w:p>
    <w:p w:rsidR="00E22F43" w:rsidRDefault="00FE68BE" w:rsidP="00E22F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fifteen-minute game of Kahoot will conclude the lesson</w:t>
      </w:r>
      <w:r w:rsidR="006C4986">
        <w:rPr>
          <w:rFonts w:ascii="Times New Roman" w:hAnsi="Times New Roman" w:cs="Times New Roman"/>
          <w:sz w:val="24"/>
          <w:szCs w:val="24"/>
        </w:rPr>
        <w:t xml:space="preserve"> during which students will use their portable devices to answers ten to fifteen</w:t>
      </w:r>
      <w:r>
        <w:rPr>
          <w:rFonts w:ascii="Times New Roman" w:hAnsi="Times New Roman" w:cs="Times New Roman"/>
          <w:sz w:val="24"/>
          <w:szCs w:val="24"/>
        </w:rPr>
        <w:t xml:space="preserve"> questions on faux amis. </w:t>
      </w:r>
      <w:r w:rsidR="006C4986">
        <w:rPr>
          <w:rFonts w:ascii="Times New Roman" w:hAnsi="Times New Roman" w:cs="Times New Roman"/>
          <w:sz w:val="24"/>
          <w:szCs w:val="24"/>
        </w:rPr>
        <w:t>Engaging students in a round of friendly competition will simultaneously allow them to solidify their understand of faux amis and have fun doing it.</w:t>
      </w:r>
    </w:p>
    <w:p w:rsidR="006C4986" w:rsidRDefault="006C4986" w:rsidP="006C498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Count: 499</w:t>
      </w:r>
    </w:p>
    <w:p w:rsidR="00EB429D" w:rsidRDefault="00EB429D" w:rsidP="00E22F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3528" w:rsidRDefault="00CF3528" w:rsidP="00E22F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28" w:rsidRDefault="00CF3528" w:rsidP="00E22F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28" w:rsidRDefault="00CF3528" w:rsidP="00E22F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28" w:rsidRDefault="00CF3528" w:rsidP="00E22F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28" w:rsidRDefault="00CF3528" w:rsidP="00E22F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28" w:rsidRDefault="00CF3528" w:rsidP="00E22F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97" w:rsidRDefault="00FA1097" w:rsidP="00FA10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FA1097" w:rsidRDefault="00FA1097" w:rsidP="00FA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Ministry of Education. </w:t>
      </w:r>
      <w:r w:rsidR="00F019B5">
        <w:rPr>
          <w:rFonts w:ascii="Times New Roman" w:hAnsi="Times New Roman" w:cs="Times New Roman"/>
          <w:sz w:val="24"/>
          <w:szCs w:val="24"/>
        </w:rPr>
        <w:t>(2004). Subject-Specific Examples French as a Second Language,</w:t>
      </w:r>
      <w:r w:rsidR="00F019B5">
        <w:rPr>
          <w:rFonts w:ascii="Times New Roman" w:hAnsi="Times New Roman" w:cs="Times New Roman"/>
          <w:sz w:val="24"/>
          <w:szCs w:val="24"/>
        </w:rPr>
        <w:tab/>
        <w:t xml:space="preserve">Intermediate Core. </w:t>
      </w:r>
      <w:r>
        <w:rPr>
          <w:rFonts w:ascii="Times New Roman" w:hAnsi="Times New Roman" w:cs="Times New Roman"/>
          <w:i/>
          <w:sz w:val="24"/>
          <w:szCs w:val="24"/>
        </w:rPr>
        <w:t>Think Literacy: Cross-Curricular Approaches, Grades 7-12</w:t>
      </w:r>
      <w:r w:rsidR="00F019B5">
        <w:rPr>
          <w:rFonts w:ascii="Times New Roman" w:hAnsi="Times New Roman" w:cs="Times New Roman"/>
          <w:sz w:val="24"/>
          <w:szCs w:val="24"/>
        </w:rPr>
        <w:t>.</w:t>
      </w:r>
      <w:r w:rsidR="00F019B5">
        <w:rPr>
          <w:rFonts w:ascii="Times New Roman" w:hAnsi="Times New Roman" w:cs="Times New Roman"/>
          <w:sz w:val="24"/>
          <w:szCs w:val="24"/>
        </w:rPr>
        <w:tab/>
        <w:t xml:space="preserve">Retrieved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F019B5">
        <w:rPr>
          <w:rFonts w:ascii="Times New Roman" w:hAnsi="Times New Roman" w:cs="Times New Roman"/>
          <w:sz w:val="24"/>
          <w:szCs w:val="24"/>
        </w:rPr>
        <w:tab/>
      </w:r>
      <w:r w:rsidR="00395108" w:rsidRPr="00395108">
        <w:rPr>
          <w:rFonts w:ascii="Times New Roman" w:hAnsi="Times New Roman" w:cs="Times New Roman"/>
          <w:sz w:val="24"/>
          <w:szCs w:val="24"/>
        </w:rPr>
        <w:t>http://www.edu.gov.on.ca/eng/studentsuccess/thinkliteracy/files/ThinkLitFrench.pdf</w:t>
      </w:r>
    </w:p>
    <w:p w:rsidR="00395108" w:rsidRPr="00395108" w:rsidRDefault="00395108" w:rsidP="00FA10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Ministry of Education. </w:t>
      </w:r>
      <w:r w:rsidR="00F019B5">
        <w:rPr>
          <w:rFonts w:ascii="Times New Roman" w:hAnsi="Times New Roman" w:cs="Times New Roman"/>
          <w:sz w:val="24"/>
          <w:szCs w:val="24"/>
        </w:rPr>
        <w:t xml:space="preserve">(2016). </w:t>
      </w:r>
      <w:r>
        <w:rPr>
          <w:rFonts w:ascii="Times New Roman" w:hAnsi="Times New Roman" w:cs="Times New Roman"/>
          <w:sz w:val="24"/>
          <w:szCs w:val="24"/>
        </w:rPr>
        <w:t xml:space="preserve">Oral Communication. </w:t>
      </w:r>
      <w:r>
        <w:rPr>
          <w:rFonts w:ascii="Times New Roman" w:hAnsi="Times New Roman" w:cs="Times New Roman"/>
          <w:i/>
          <w:sz w:val="24"/>
          <w:szCs w:val="24"/>
        </w:rPr>
        <w:t>Think Literac</w:t>
      </w:r>
      <w:r w:rsidR="00F019B5">
        <w:rPr>
          <w:rFonts w:ascii="Times New Roman" w:hAnsi="Times New Roman" w:cs="Times New Roman"/>
          <w:i/>
          <w:sz w:val="24"/>
          <w:szCs w:val="24"/>
        </w:rPr>
        <w:t>y: Cross-Curricular</w:t>
      </w:r>
      <w:r w:rsidR="00F019B5">
        <w:rPr>
          <w:rFonts w:ascii="Times New Roman" w:hAnsi="Times New Roman" w:cs="Times New Roman"/>
          <w:i/>
          <w:sz w:val="24"/>
          <w:szCs w:val="24"/>
        </w:rPr>
        <w:tab/>
        <w:t xml:space="preserve">Approaches, </w:t>
      </w:r>
      <w:r>
        <w:rPr>
          <w:rFonts w:ascii="Times New Roman" w:hAnsi="Times New Roman" w:cs="Times New Roman"/>
          <w:i/>
          <w:sz w:val="24"/>
          <w:szCs w:val="24"/>
        </w:rPr>
        <w:t xml:space="preserve">Grades 7-12. </w:t>
      </w:r>
      <w:r>
        <w:rPr>
          <w:rFonts w:ascii="Times New Roman" w:hAnsi="Times New Roman" w:cs="Times New Roman"/>
          <w:sz w:val="24"/>
          <w:szCs w:val="24"/>
        </w:rPr>
        <w:t>Retrieved from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Pr="00395108">
        <w:rPr>
          <w:rFonts w:ascii="Times New Roman" w:hAnsi="Times New Roman" w:cs="Times New Roman"/>
          <w:sz w:val="24"/>
          <w:szCs w:val="24"/>
        </w:rPr>
        <w:t>ttp://www.edu.gov.on.ca/eng/studentsuccess/thinkliteracy/files/Oral.pdf</w:t>
      </w:r>
    </w:p>
    <w:p w:rsidR="00FA1097" w:rsidRPr="00FA1097" w:rsidRDefault="00FA1097" w:rsidP="00FA10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1097" w:rsidRPr="00FA109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FB" w:rsidRDefault="00583DFB" w:rsidP="00EB429D">
      <w:pPr>
        <w:spacing w:after="0" w:line="240" w:lineRule="auto"/>
      </w:pPr>
      <w:r>
        <w:separator/>
      </w:r>
    </w:p>
  </w:endnote>
  <w:endnote w:type="continuationSeparator" w:id="0">
    <w:p w:rsidR="00583DFB" w:rsidRDefault="00583DFB" w:rsidP="00EB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FB" w:rsidRDefault="00583DFB" w:rsidP="00EB429D">
      <w:pPr>
        <w:spacing w:after="0" w:line="240" w:lineRule="auto"/>
      </w:pPr>
      <w:r>
        <w:separator/>
      </w:r>
    </w:p>
  </w:footnote>
  <w:footnote w:type="continuationSeparator" w:id="0">
    <w:p w:rsidR="00583DFB" w:rsidRDefault="00583DFB" w:rsidP="00EB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157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B429D" w:rsidRPr="00EB429D" w:rsidRDefault="00EB429D" w:rsidP="00EB429D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Running head: PRAXIS PAPER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EB42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42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42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0B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B429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B429D" w:rsidRPr="00EB429D" w:rsidRDefault="00EB429D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5B"/>
    <w:rsid w:val="000A7E5D"/>
    <w:rsid w:val="001912B1"/>
    <w:rsid w:val="001D6607"/>
    <w:rsid w:val="00251856"/>
    <w:rsid w:val="00260B77"/>
    <w:rsid w:val="002D21AC"/>
    <w:rsid w:val="00395108"/>
    <w:rsid w:val="00583DFB"/>
    <w:rsid w:val="005E057A"/>
    <w:rsid w:val="00605B69"/>
    <w:rsid w:val="0067003D"/>
    <w:rsid w:val="006C4986"/>
    <w:rsid w:val="006F0B5F"/>
    <w:rsid w:val="009C36B1"/>
    <w:rsid w:val="00BC6F93"/>
    <w:rsid w:val="00C8486D"/>
    <w:rsid w:val="00CF3528"/>
    <w:rsid w:val="00D54363"/>
    <w:rsid w:val="00D56C5B"/>
    <w:rsid w:val="00E22F43"/>
    <w:rsid w:val="00EB429D"/>
    <w:rsid w:val="00F019B5"/>
    <w:rsid w:val="00F92954"/>
    <w:rsid w:val="00FA1097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CE45D-5E06-4C65-9FFF-ACAF5EFD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1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29D"/>
  </w:style>
  <w:style w:type="paragraph" w:styleId="Footer">
    <w:name w:val="footer"/>
    <w:basedOn w:val="Normal"/>
    <w:link w:val="FooterChar"/>
    <w:uiPriority w:val="99"/>
    <w:unhideWhenUsed/>
    <w:rsid w:val="00EB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Nguyen</dc:creator>
  <cp:keywords/>
  <dc:description/>
  <cp:lastModifiedBy>Aline Nguyen</cp:lastModifiedBy>
  <cp:revision>21</cp:revision>
  <dcterms:created xsi:type="dcterms:W3CDTF">2016-11-13T04:00:00Z</dcterms:created>
  <dcterms:modified xsi:type="dcterms:W3CDTF">2016-11-14T06:01:00Z</dcterms:modified>
</cp:coreProperties>
</file>