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471" w:rsidRPr="008655A9" w:rsidRDefault="00B02471" w:rsidP="00B02471">
      <w:pPr>
        <w:pStyle w:val="normal0"/>
        <w:ind w:hanging="359"/>
        <w:jc w:val="center"/>
        <w:rPr>
          <w:rFonts w:ascii="Times New Roman" w:hAnsi="Times New Roman" w:cs="Times New Roman"/>
          <w:b/>
          <w:sz w:val="24"/>
          <w:szCs w:val="24"/>
        </w:rPr>
      </w:pPr>
      <w:r>
        <w:rPr>
          <w:rFonts w:ascii="Times New Roman" w:hAnsi="Times New Roman" w:cs="Times New Roman"/>
          <w:b/>
          <w:sz w:val="24"/>
          <w:szCs w:val="24"/>
        </w:rPr>
        <w:t>Praxis Paper</w:t>
      </w:r>
    </w:p>
    <w:p w:rsidR="00B02471" w:rsidRPr="00867E9C" w:rsidRDefault="00B02471" w:rsidP="00B02471">
      <w:pPr>
        <w:pStyle w:val="normal0"/>
        <w:rPr>
          <w:rFonts w:ascii="Times New Roman" w:hAnsi="Times New Roman" w:cs="Times New Roman"/>
          <w:sz w:val="24"/>
          <w:szCs w:val="24"/>
        </w:rPr>
      </w:pPr>
    </w:p>
    <w:p w:rsidR="00B02471" w:rsidRDefault="00B02471" w:rsidP="00B02471">
      <w:pPr>
        <w:pStyle w:val="normal0"/>
        <w:ind w:firstLine="720"/>
        <w:rPr>
          <w:rFonts w:ascii="Times New Roman" w:hAnsi="Times New Roman" w:cs="Times New Roman"/>
          <w:sz w:val="24"/>
          <w:szCs w:val="24"/>
        </w:rPr>
      </w:pPr>
      <w:r w:rsidRPr="00867E9C">
        <w:rPr>
          <w:rFonts w:ascii="Times New Roman" w:hAnsi="Times New Roman" w:cs="Times New Roman"/>
          <w:sz w:val="24"/>
          <w:szCs w:val="24"/>
        </w:rPr>
        <w:t>The goal of this project is to create a multi-modal tool</w:t>
      </w:r>
      <w:r>
        <w:rPr>
          <w:rFonts w:ascii="Times New Roman" w:hAnsi="Times New Roman" w:cs="Times New Roman"/>
          <w:sz w:val="24"/>
          <w:szCs w:val="24"/>
        </w:rPr>
        <w:t>,</w:t>
      </w:r>
      <w:r w:rsidRPr="00867E9C">
        <w:rPr>
          <w:rFonts w:ascii="Times New Roman" w:hAnsi="Times New Roman" w:cs="Times New Roman"/>
          <w:sz w:val="24"/>
          <w:szCs w:val="24"/>
        </w:rPr>
        <w:t xml:space="preserve"> which will allow for differentiated learning activities depending on student strength and interest. We</w:t>
      </w:r>
      <w:r>
        <w:rPr>
          <w:rFonts w:ascii="Times New Roman" w:hAnsi="Times New Roman" w:cs="Times New Roman"/>
          <w:sz w:val="24"/>
          <w:szCs w:val="24"/>
        </w:rPr>
        <w:t xml:space="preserve"> will present students with a “Case of C</w:t>
      </w:r>
      <w:r w:rsidRPr="00867E9C">
        <w:rPr>
          <w:rFonts w:ascii="Times New Roman" w:hAnsi="Times New Roman" w:cs="Times New Roman"/>
          <w:sz w:val="24"/>
          <w:szCs w:val="24"/>
        </w:rPr>
        <w:t>uriosity” which will give them an opportunity to explore items inside the case and get to work with historical objects in a tactile manner. Each student will be required to do both an activity and assignment linked to the item they c</w:t>
      </w:r>
      <w:r>
        <w:rPr>
          <w:rFonts w:ascii="Times New Roman" w:hAnsi="Times New Roman" w:cs="Times New Roman"/>
          <w:sz w:val="24"/>
          <w:szCs w:val="24"/>
        </w:rPr>
        <w:t xml:space="preserve">hoose from the case. They will </w:t>
      </w:r>
      <w:r w:rsidRPr="00867E9C">
        <w:rPr>
          <w:rFonts w:ascii="Times New Roman" w:hAnsi="Times New Roman" w:cs="Times New Roman"/>
          <w:sz w:val="24"/>
          <w:szCs w:val="24"/>
        </w:rPr>
        <w:t xml:space="preserve">be doing both the assignment and the activity in groups. Each item will have an activity that will help guide them to get to know their item and explore it through a series of questions. </w:t>
      </w:r>
    </w:p>
    <w:p w:rsidR="00B02471" w:rsidRDefault="00B02471" w:rsidP="00B02471">
      <w:pPr>
        <w:pStyle w:val="normal0"/>
        <w:ind w:firstLine="720"/>
        <w:rPr>
          <w:rFonts w:ascii="Times New Roman" w:hAnsi="Times New Roman" w:cs="Times New Roman"/>
          <w:sz w:val="24"/>
          <w:szCs w:val="24"/>
        </w:rPr>
      </w:pPr>
      <w:r w:rsidRPr="00867E9C">
        <w:rPr>
          <w:rFonts w:ascii="Times New Roman" w:hAnsi="Times New Roman" w:cs="Times New Roman"/>
          <w:sz w:val="24"/>
          <w:szCs w:val="24"/>
        </w:rPr>
        <w:t>The second dimension of this is a more in depth assignment that will allow students to demonstrate learning goals in their preferred learning style. There is a letter writing assignment that will require students to research various dimensions of trench life and incorporate historical</w:t>
      </w:r>
      <w:r>
        <w:rPr>
          <w:rFonts w:ascii="Times New Roman" w:hAnsi="Times New Roman" w:cs="Times New Roman"/>
          <w:sz w:val="24"/>
          <w:szCs w:val="24"/>
        </w:rPr>
        <w:t xml:space="preserve"> facts into a creative letter; b</w:t>
      </w:r>
      <w:r w:rsidRPr="00867E9C">
        <w:rPr>
          <w:rFonts w:ascii="Times New Roman" w:hAnsi="Times New Roman" w:cs="Times New Roman"/>
          <w:sz w:val="24"/>
          <w:szCs w:val="24"/>
        </w:rPr>
        <w:t>lending info</w:t>
      </w:r>
      <w:r>
        <w:rPr>
          <w:rFonts w:ascii="Times New Roman" w:hAnsi="Times New Roman" w:cs="Times New Roman"/>
          <w:sz w:val="24"/>
          <w:szCs w:val="24"/>
        </w:rPr>
        <w:t xml:space="preserve">rmation with creative writing. </w:t>
      </w:r>
      <w:r w:rsidRPr="00867E9C">
        <w:rPr>
          <w:rFonts w:ascii="Times New Roman" w:hAnsi="Times New Roman" w:cs="Times New Roman"/>
          <w:sz w:val="24"/>
          <w:szCs w:val="24"/>
        </w:rPr>
        <w:t>There is a gas mask item that wi</w:t>
      </w:r>
      <w:r>
        <w:rPr>
          <w:rFonts w:ascii="Times New Roman" w:hAnsi="Times New Roman" w:cs="Times New Roman"/>
          <w:sz w:val="24"/>
          <w:szCs w:val="24"/>
        </w:rPr>
        <w:t>ll require the students to role-</w:t>
      </w:r>
      <w:r w:rsidRPr="00867E9C">
        <w:rPr>
          <w:rFonts w:ascii="Times New Roman" w:hAnsi="Times New Roman" w:cs="Times New Roman"/>
          <w:sz w:val="24"/>
          <w:szCs w:val="24"/>
        </w:rPr>
        <w:t xml:space="preserve">play the use of gas masks in a battle scene performed in front of the class or filmed.  There is a clay model trench assignment where students will use their artistic talent to create a clay model of the trenches. Finally, there is a photo scavenger hunt that will require students to explore history by engaging with digital technology. </w:t>
      </w:r>
    </w:p>
    <w:p w:rsidR="00B02471" w:rsidRDefault="00B02471" w:rsidP="00B02471">
      <w:pPr>
        <w:pStyle w:val="normal0"/>
        <w:ind w:firstLine="720"/>
        <w:rPr>
          <w:rFonts w:ascii="Times New Roman" w:hAnsi="Times New Roman" w:cs="Times New Roman"/>
          <w:sz w:val="24"/>
          <w:szCs w:val="24"/>
        </w:rPr>
      </w:pPr>
      <w:r w:rsidRPr="00867E9C">
        <w:rPr>
          <w:rFonts w:ascii="Times New Roman" w:hAnsi="Times New Roman" w:cs="Times New Roman"/>
          <w:sz w:val="24"/>
          <w:szCs w:val="24"/>
        </w:rPr>
        <w:t xml:space="preserve">The point of these differentiated learning strategies is </w:t>
      </w:r>
      <w:r>
        <w:rPr>
          <w:rFonts w:ascii="Times New Roman" w:hAnsi="Times New Roman" w:cs="Times New Roman"/>
          <w:sz w:val="24"/>
          <w:szCs w:val="24"/>
        </w:rPr>
        <w:t xml:space="preserve">to </w:t>
      </w:r>
      <w:r w:rsidRPr="00867E9C">
        <w:rPr>
          <w:rFonts w:ascii="Times New Roman" w:hAnsi="Times New Roman" w:cs="Times New Roman"/>
          <w:sz w:val="24"/>
          <w:szCs w:val="24"/>
        </w:rPr>
        <w:t>give students an opportunity to achieve learning goals in a multi-modal fashion. Hopefully, it will encourage students to explore history in a way that engages them, instead of being forced to follow the teacher</w:t>
      </w:r>
      <w:r>
        <w:rPr>
          <w:rFonts w:ascii="Times New Roman" w:hAnsi="Times New Roman" w:cs="Times New Roman"/>
          <w:sz w:val="24"/>
          <w:szCs w:val="24"/>
        </w:rPr>
        <w:t>’</w:t>
      </w:r>
      <w:r w:rsidRPr="00867E9C">
        <w:rPr>
          <w:rFonts w:ascii="Times New Roman" w:hAnsi="Times New Roman" w:cs="Times New Roman"/>
          <w:sz w:val="24"/>
          <w:szCs w:val="24"/>
        </w:rPr>
        <w:t xml:space="preserve">s preference or preferred learning style. The goal is to give student authorial control over their learning. Moving away from what </w:t>
      </w:r>
      <w:r w:rsidRPr="00867E9C">
        <w:rPr>
          <w:rFonts w:ascii="Times New Roman" w:hAnsi="Times New Roman" w:cs="Times New Roman"/>
          <w:i/>
          <w:sz w:val="24"/>
          <w:szCs w:val="24"/>
        </w:rPr>
        <w:t xml:space="preserve">Content Area Reading: Literacy and Learning Across the Curriculum </w:t>
      </w:r>
      <w:r w:rsidRPr="00867E9C">
        <w:rPr>
          <w:rFonts w:ascii="Times New Roman" w:hAnsi="Times New Roman" w:cs="Times New Roman"/>
          <w:sz w:val="24"/>
          <w:szCs w:val="24"/>
        </w:rPr>
        <w:t>calls “assigning and telling” (</w:t>
      </w:r>
      <w:r>
        <w:rPr>
          <w:rFonts w:ascii="Times New Roman" w:hAnsi="Times New Roman" w:cs="Times New Roman"/>
          <w:sz w:val="24"/>
          <w:szCs w:val="24"/>
        </w:rPr>
        <w:t>Vacca</w:t>
      </w:r>
      <w:r w:rsidRPr="00867E9C">
        <w:rPr>
          <w:rFonts w:ascii="Times New Roman" w:hAnsi="Times New Roman" w:cs="Times New Roman"/>
          <w:sz w:val="24"/>
          <w:szCs w:val="24"/>
        </w:rPr>
        <w:t xml:space="preserve"> 11). According to this style </w:t>
      </w:r>
      <w:r w:rsidRPr="00867E9C">
        <w:rPr>
          <w:rFonts w:ascii="Times New Roman" w:hAnsi="Times New Roman" w:cs="Times New Roman"/>
          <w:i/>
          <w:sz w:val="24"/>
          <w:szCs w:val="24"/>
        </w:rPr>
        <w:t xml:space="preserve">Content Area Reading </w:t>
      </w:r>
      <w:r w:rsidRPr="00867E9C">
        <w:rPr>
          <w:rFonts w:ascii="Times New Roman" w:hAnsi="Times New Roman" w:cs="Times New Roman"/>
          <w:sz w:val="24"/>
          <w:szCs w:val="24"/>
        </w:rPr>
        <w:t>states, “You probably had teachers who used an instructional strategy for teaching with text that included the following: Assign a text to read then, in subsequent lessons, tell students what the material they read was about, explaining and elaborating on the idea and information in the text through lecture and question-and-answer-routines</w:t>
      </w:r>
      <w:r>
        <w:rPr>
          <w:rFonts w:ascii="Times New Roman" w:hAnsi="Times New Roman" w:cs="Times New Roman"/>
          <w:sz w:val="24"/>
          <w:szCs w:val="24"/>
        </w:rPr>
        <w:t>”</w:t>
      </w:r>
      <w:r w:rsidRPr="00867E9C">
        <w:rPr>
          <w:rFonts w:ascii="Times New Roman" w:hAnsi="Times New Roman" w:cs="Times New Roman"/>
          <w:sz w:val="24"/>
          <w:szCs w:val="24"/>
        </w:rPr>
        <w:t xml:space="preserve"> (</w:t>
      </w:r>
      <w:r>
        <w:rPr>
          <w:rFonts w:ascii="Times New Roman" w:hAnsi="Times New Roman" w:cs="Times New Roman"/>
          <w:sz w:val="24"/>
          <w:szCs w:val="24"/>
        </w:rPr>
        <w:t>Vacca</w:t>
      </w:r>
      <w:r w:rsidRPr="00867E9C">
        <w:rPr>
          <w:rFonts w:ascii="Times New Roman" w:hAnsi="Times New Roman" w:cs="Times New Roman"/>
          <w:sz w:val="24"/>
          <w:szCs w:val="24"/>
        </w:rPr>
        <w:t xml:space="preserve"> 11). </w:t>
      </w:r>
    </w:p>
    <w:p w:rsidR="00B02471" w:rsidRDefault="00B02471" w:rsidP="00B02471">
      <w:pPr>
        <w:pStyle w:val="normal0"/>
        <w:ind w:firstLine="720"/>
        <w:rPr>
          <w:rFonts w:ascii="Times New Roman" w:hAnsi="Times New Roman" w:cs="Times New Roman"/>
          <w:sz w:val="24"/>
          <w:szCs w:val="24"/>
        </w:rPr>
      </w:pPr>
      <w:r w:rsidRPr="00867E9C">
        <w:rPr>
          <w:rFonts w:ascii="Times New Roman" w:hAnsi="Times New Roman" w:cs="Times New Roman"/>
          <w:sz w:val="24"/>
          <w:szCs w:val="24"/>
        </w:rPr>
        <w:t>The object</w:t>
      </w:r>
      <w:r>
        <w:rPr>
          <w:rFonts w:ascii="Times New Roman" w:hAnsi="Times New Roman" w:cs="Times New Roman"/>
          <w:sz w:val="24"/>
          <w:szCs w:val="24"/>
        </w:rPr>
        <w:t xml:space="preserve"> of</w:t>
      </w:r>
      <w:r w:rsidRPr="00867E9C">
        <w:rPr>
          <w:rFonts w:ascii="Times New Roman" w:hAnsi="Times New Roman" w:cs="Times New Roman"/>
          <w:sz w:val="24"/>
          <w:szCs w:val="24"/>
        </w:rPr>
        <w:t xml:space="preserve"> our pedagogical tool is to expand what is typically defined as learning, and give students a greater sense of agency over what they do in class, how they achieve learning, and what they produce for marking. It is important to re</w:t>
      </w:r>
      <w:r>
        <w:rPr>
          <w:rFonts w:ascii="Times New Roman" w:hAnsi="Times New Roman" w:cs="Times New Roman"/>
          <w:sz w:val="24"/>
          <w:szCs w:val="24"/>
        </w:rPr>
        <w:t>member that the concept of the Case of C</w:t>
      </w:r>
      <w:r w:rsidRPr="00867E9C">
        <w:rPr>
          <w:rFonts w:ascii="Times New Roman" w:hAnsi="Times New Roman" w:cs="Times New Roman"/>
          <w:sz w:val="24"/>
          <w:szCs w:val="24"/>
        </w:rPr>
        <w:t xml:space="preserve">uriosity can be expanded to include other objects from different historical periods or other areas of study entirely. </w:t>
      </w:r>
    </w:p>
    <w:p w:rsidR="00B02471" w:rsidRDefault="00B02471" w:rsidP="00B02471">
      <w:pPr>
        <w:pStyle w:val="normal0"/>
        <w:rPr>
          <w:rFonts w:ascii="Times New Roman" w:hAnsi="Times New Roman" w:cs="Times New Roman"/>
          <w:sz w:val="24"/>
          <w:szCs w:val="24"/>
        </w:rPr>
      </w:pPr>
    </w:p>
    <w:p w:rsidR="00B02471" w:rsidRDefault="00B02471" w:rsidP="00B02471">
      <w:pPr>
        <w:pStyle w:val="normal0"/>
        <w:jc w:val="center"/>
        <w:rPr>
          <w:rFonts w:ascii="Times New Roman" w:hAnsi="Times New Roman" w:cs="Times New Roman"/>
          <w:sz w:val="24"/>
          <w:szCs w:val="24"/>
        </w:rPr>
      </w:pPr>
      <w:r>
        <w:rPr>
          <w:rFonts w:ascii="Times New Roman" w:hAnsi="Times New Roman" w:cs="Times New Roman"/>
          <w:sz w:val="24"/>
          <w:szCs w:val="24"/>
        </w:rPr>
        <w:t xml:space="preserve">Works Cited </w:t>
      </w:r>
    </w:p>
    <w:p w:rsidR="00B02471" w:rsidRDefault="00B02471" w:rsidP="00B02471">
      <w:pPr>
        <w:pStyle w:val="normal0"/>
        <w:jc w:val="center"/>
        <w:rPr>
          <w:rFonts w:ascii="Times New Roman" w:hAnsi="Times New Roman" w:cs="Times New Roman"/>
          <w:sz w:val="24"/>
          <w:szCs w:val="24"/>
        </w:rPr>
      </w:pPr>
    </w:p>
    <w:p w:rsidR="00B02471" w:rsidRPr="009163B5" w:rsidRDefault="00B02471" w:rsidP="00B02471">
      <w:pPr>
        <w:pStyle w:val="normal0"/>
        <w:rPr>
          <w:rFonts w:ascii="Times New Roman" w:hAnsi="Times New Roman" w:cs="Times New Roman"/>
          <w:sz w:val="24"/>
          <w:szCs w:val="24"/>
        </w:rPr>
      </w:pPr>
      <w:r>
        <w:rPr>
          <w:rFonts w:ascii="Times New Roman" w:hAnsi="Times New Roman" w:cs="Times New Roman"/>
          <w:sz w:val="24"/>
          <w:szCs w:val="24"/>
        </w:rPr>
        <w:t xml:space="preserve">Vacca, Richard, et al. </w:t>
      </w:r>
      <w:r>
        <w:rPr>
          <w:rFonts w:ascii="Times New Roman" w:hAnsi="Times New Roman" w:cs="Times New Roman"/>
          <w:i/>
          <w:sz w:val="24"/>
          <w:szCs w:val="24"/>
        </w:rPr>
        <w:t xml:space="preserve">Content Area Reading: Literacy and Learning Across the Curriculum. </w:t>
      </w:r>
      <w:r>
        <w:rPr>
          <w:rFonts w:ascii="Times New Roman" w:hAnsi="Times New Roman" w:cs="Times New Roman"/>
          <w:i/>
          <w:sz w:val="24"/>
          <w:szCs w:val="24"/>
        </w:rPr>
        <w:tab/>
      </w:r>
      <w:r>
        <w:rPr>
          <w:rFonts w:ascii="Times New Roman" w:hAnsi="Times New Roman" w:cs="Times New Roman"/>
          <w:sz w:val="24"/>
          <w:szCs w:val="24"/>
        </w:rPr>
        <w:t xml:space="preserve">Boston: Pearson, 2014. Print. </w:t>
      </w:r>
    </w:p>
    <w:p w:rsidR="00B02471" w:rsidRPr="00867E9C" w:rsidRDefault="00B02471" w:rsidP="00B02471">
      <w:pPr>
        <w:pStyle w:val="normal0"/>
        <w:rPr>
          <w:rFonts w:ascii="Times New Roman" w:hAnsi="Times New Roman" w:cs="Times New Roman"/>
          <w:sz w:val="24"/>
          <w:szCs w:val="24"/>
        </w:rPr>
      </w:pPr>
    </w:p>
    <w:p w:rsidR="00E74975" w:rsidRDefault="00E74975">
      <w:bookmarkStart w:id="0" w:name="_GoBack"/>
      <w:bookmarkEnd w:id="0"/>
    </w:p>
    <w:sectPr w:rsidR="00E7497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471"/>
    <w:rsid w:val="00B02471"/>
    <w:rsid w:val="00E74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04F1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02471"/>
    <w:pPr>
      <w:spacing w:line="276" w:lineRule="auto"/>
    </w:pPr>
    <w:rPr>
      <w:rFonts w:ascii="Arial" w:eastAsia="Arial" w:hAnsi="Arial" w:cs="Arial"/>
      <w:color w:val="000000"/>
      <w:sz w:val="22"/>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02471"/>
    <w:pPr>
      <w:spacing w:line="276" w:lineRule="auto"/>
    </w:pPr>
    <w:rPr>
      <w:rFonts w:ascii="Arial" w:eastAsia="Arial" w:hAnsi="Arial" w:cs="Arial"/>
      <w:color w:val="000000"/>
      <w:sz w:val="22"/>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2451</Characters>
  <Application>Microsoft Macintosh Word</Application>
  <DocSecurity>0</DocSecurity>
  <Lines>20</Lines>
  <Paragraphs>5</Paragraphs>
  <ScaleCrop>false</ScaleCrop>
  <Company>University of Windsor</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Krislyn Malott</dc:creator>
  <cp:keywords/>
  <dc:description/>
  <cp:lastModifiedBy>Krislyn Malott</cp:lastModifiedBy>
  <cp:revision>1</cp:revision>
  <dcterms:created xsi:type="dcterms:W3CDTF">2014-11-17T20:55:00Z</dcterms:created>
  <dcterms:modified xsi:type="dcterms:W3CDTF">2014-11-17T20:55:00Z</dcterms:modified>
</cp:coreProperties>
</file>