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Pr="00C10D8E" w:rsidRDefault="0038299B" w:rsidP="0038299B">
      <w:pPr>
        <w:jc w:val="center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b/>
          <w:bCs/>
          <w:color w:val="000000"/>
          <w:u w:val="single"/>
        </w:rPr>
        <w:t>Lesson Plan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Course</w:t>
      </w:r>
      <w:r w:rsidRPr="00C10D8E">
        <w:rPr>
          <w:rFonts w:ascii="Arial" w:hAnsi="Arial" w:cs="Arial"/>
          <w:color w:val="000000"/>
        </w:rPr>
        <w:t>: HSE4M                           </w:t>
      </w:r>
      <w:r w:rsidRPr="00C10D8E">
        <w:rPr>
          <w:rFonts w:ascii="Arial" w:hAnsi="Arial" w:cs="Arial"/>
          <w:color w:val="000000"/>
        </w:rPr>
        <w:tab/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Curriculum Expectations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A1:</w:t>
      </w:r>
      <w:r w:rsidRPr="00C10D8E">
        <w:rPr>
          <w:rFonts w:ascii="Arial" w:hAnsi="Arial" w:cs="Arial"/>
          <w:color w:val="000000"/>
          <w:sz w:val="30"/>
          <w:szCs w:val="30"/>
        </w:rPr>
        <w:t xml:space="preserve"> </w:t>
      </w:r>
      <w:r w:rsidRPr="00C10D8E">
        <w:rPr>
          <w:rFonts w:ascii="Arial" w:hAnsi="Arial" w:cs="Arial"/>
          <w:color w:val="000000"/>
        </w:rPr>
        <w:t>Exploring: explore topics related to equity and social justice, and formulate questions to guide their research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</w:rPr>
        <w:t>B2 :</w:t>
      </w:r>
      <w:proofErr w:type="gramEnd"/>
      <w:r>
        <w:rPr>
          <w:rFonts w:ascii="Arial" w:hAnsi="Arial" w:cs="Arial"/>
          <w:color w:val="000000"/>
        </w:rPr>
        <w:t xml:space="preserve"> Power Relations: analyz</w:t>
      </w:r>
      <w:r w:rsidRPr="00C10D8E">
        <w:rPr>
          <w:rFonts w:ascii="Arial" w:hAnsi="Arial" w:cs="Arial"/>
          <w:color w:val="000000"/>
        </w:rPr>
        <w:t>e, in historical and contemporary contexts, the dynamics of power relations and privilege as well as various factors that contribute to power or marginalization;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D1. Promoting Equity and Social Justice: demonstrate an understanding of how personal values, knowledge, and actions can contribute to equity and social justice, and assess strategies that people use to address equity and social justice concerns;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Specific Objectives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 xml:space="preserve">This introductory lesson is designed to get students thinking and talking to one another about various social issues that include: privilege, gender equality (sexism), socioeconomic status, stereotypes and racism.  Also </w:t>
      </w:r>
      <w:proofErr w:type="gramStart"/>
      <w:r w:rsidRPr="00C10D8E">
        <w:rPr>
          <w:rFonts w:ascii="Arial" w:hAnsi="Arial" w:cs="Arial"/>
          <w:color w:val="000000"/>
        </w:rPr>
        <w:t>allows students</w:t>
      </w:r>
      <w:proofErr w:type="gramEnd"/>
      <w:r w:rsidRPr="00C10D8E">
        <w:rPr>
          <w:rFonts w:ascii="Arial" w:hAnsi="Arial" w:cs="Arial"/>
          <w:color w:val="000000"/>
        </w:rPr>
        <w:t xml:space="preserve"> to discuss and assess how individual’s personal values and knowledge can account for differences in perspective based on group discussions.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Materials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Activity Handouts (Instructions) [either 1 copy per station of individual copies]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Penny Activity:</w:t>
      </w:r>
    </w:p>
    <w:p w:rsidR="0038299B" w:rsidRPr="00C10D8E" w:rsidRDefault="0038299B" w:rsidP="0038299B">
      <w:pPr>
        <w:ind w:left="720" w:hanging="360"/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-   </w:t>
      </w:r>
      <w:r w:rsidRPr="00C10D8E">
        <w:rPr>
          <w:rFonts w:ascii="Arial" w:hAnsi="Arial" w:cs="Arial"/>
          <w:color w:val="000000"/>
        </w:rPr>
        <w:tab/>
        <w:t>40 pennies, 2-3 mittens/glove</w:t>
      </w:r>
      <w:r>
        <w:rPr>
          <w:rFonts w:ascii="Arial" w:hAnsi="Arial" w:cs="Arial"/>
          <w:color w:val="000000"/>
        </w:rPr>
        <w:t>, 2-3 blindfolds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2 iPads or computers with speakers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>Extra papers and pencils for students who may not have come to class prepared</w:t>
      </w:r>
      <w:r w:rsidRPr="00C10D8E">
        <w:rPr>
          <w:rFonts w:ascii="Arial" w:hAnsi="Arial" w:cs="Arial"/>
          <w:color w:val="000000"/>
        </w:rPr>
        <w:br/>
        <w:t>Stopwatch to time each station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Assessment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</w:rPr>
        <w:t xml:space="preserve">Students will be given reflection questions at each station and they should be answering them on a separate piece of lined paper that they will later hand in to the teacher for a grade mark. 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color w:val="000000"/>
          <w:u w:val="single"/>
        </w:rPr>
        <w:t>Planning Notes</w:t>
      </w:r>
    </w:p>
    <w:p w:rsidR="0038299B" w:rsidRPr="00C10D8E" w:rsidRDefault="0038299B" w:rsidP="0038299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</w:rPr>
      </w:pPr>
      <w:r w:rsidRPr="00C10D8E">
        <w:rPr>
          <w:rFonts w:ascii="Arial" w:hAnsi="Arial" w:cs="Arial"/>
          <w:color w:val="000000"/>
        </w:rPr>
        <w:t>Prepare stations before class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b/>
          <w:bCs/>
          <w:color w:val="000000"/>
        </w:rPr>
        <w:t>Beginning</w:t>
      </w:r>
    </w:p>
    <w:p w:rsidR="0038299B" w:rsidRPr="00C10D8E" w:rsidRDefault="0038299B" w:rsidP="0038299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C10D8E">
        <w:rPr>
          <w:rFonts w:ascii="Arial" w:hAnsi="Arial" w:cs="Arial"/>
          <w:color w:val="000000"/>
        </w:rPr>
        <w:t xml:space="preserve">Prejudice and discrimination lesson </w:t>
      </w:r>
    </w:p>
    <w:p w:rsidR="0038299B" w:rsidRPr="00C10D8E" w:rsidRDefault="0038299B" w:rsidP="0038299B">
      <w:pPr>
        <w:numPr>
          <w:ilvl w:val="1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discuss</w:t>
      </w:r>
      <w:proofErr w:type="gramEnd"/>
      <w:r w:rsidRPr="00C10D8E">
        <w:rPr>
          <w:rFonts w:ascii="Arial" w:hAnsi="Arial" w:cs="Arial"/>
          <w:color w:val="000000"/>
        </w:rPr>
        <w:t xml:space="preserve"> with the class the difference between the two </w:t>
      </w:r>
    </w:p>
    <w:p w:rsidR="0038299B" w:rsidRPr="00C10D8E" w:rsidRDefault="0038299B" w:rsidP="0038299B">
      <w:pPr>
        <w:numPr>
          <w:ilvl w:val="2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prejudice</w:t>
      </w:r>
      <w:proofErr w:type="gramEnd"/>
      <w:r w:rsidRPr="00C10D8E">
        <w:rPr>
          <w:rFonts w:ascii="Arial" w:hAnsi="Arial" w:cs="Arial"/>
          <w:color w:val="000000"/>
        </w:rPr>
        <w:t xml:space="preserve"> - attitude towards a specific social group (usually negative)</w:t>
      </w:r>
    </w:p>
    <w:p w:rsidR="0038299B" w:rsidRPr="00C10D8E" w:rsidRDefault="0038299B" w:rsidP="0038299B">
      <w:pPr>
        <w:numPr>
          <w:ilvl w:val="2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discrimination</w:t>
      </w:r>
      <w:proofErr w:type="gramEnd"/>
      <w:r w:rsidRPr="00C10D8E">
        <w:rPr>
          <w:rFonts w:ascii="Arial" w:hAnsi="Arial" w:cs="Arial"/>
          <w:color w:val="000000"/>
        </w:rPr>
        <w:t xml:space="preserve"> - the behaviour or act to a specific social group (usually negative)</w:t>
      </w:r>
    </w:p>
    <w:p w:rsidR="0038299B" w:rsidRPr="00C10D8E" w:rsidRDefault="0038299B" w:rsidP="0038299B">
      <w:pPr>
        <w:numPr>
          <w:ilvl w:val="1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come</w:t>
      </w:r>
      <w:proofErr w:type="gramEnd"/>
      <w:r w:rsidRPr="00C10D8E">
        <w:rPr>
          <w:rFonts w:ascii="Arial" w:hAnsi="Arial" w:cs="Arial"/>
          <w:color w:val="000000"/>
        </w:rPr>
        <w:t xml:space="preserve"> up with examples together of prejudices</w:t>
      </w:r>
    </w:p>
    <w:p w:rsidR="0038299B" w:rsidRPr="00C10D8E" w:rsidRDefault="0038299B" w:rsidP="0038299B">
      <w:pPr>
        <w:numPr>
          <w:ilvl w:val="2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race</w:t>
      </w:r>
      <w:proofErr w:type="gramEnd"/>
      <w:r w:rsidRPr="00C10D8E">
        <w:rPr>
          <w:rFonts w:ascii="Arial" w:hAnsi="Arial" w:cs="Arial"/>
          <w:color w:val="000000"/>
        </w:rPr>
        <w:t xml:space="preserve">, gender, etc. </w:t>
      </w:r>
    </w:p>
    <w:p w:rsidR="0038299B" w:rsidRPr="00C10D8E" w:rsidRDefault="0038299B" w:rsidP="0038299B">
      <w:pPr>
        <w:numPr>
          <w:ilvl w:val="1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come</w:t>
      </w:r>
      <w:proofErr w:type="gramEnd"/>
      <w:r w:rsidRPr="00C10D8E">
        <w:rPr>
          <w:rFonts w:ascii="Arial" w:hAnsi="Arial" w:cs="Arial"/>
          <w:color w:val="000000"/>
        </w:rPr>
        <w:t xml:space="preserve"> up with examples together of discrimination</w:t>
      </w:r>
    </w:p>
    <w:p w:rsidR="0038299B" w:rsidRPr="00C10D8E" w:rsidRDefault="0038299B" w:rsidP="0038299B">
      <w:pPr>
        <w:numPr>
          <w:ilvl w:val="2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lastRenderedPageBreak/>
        <w:t>making</w:t>
      </w:r>
      <w:proofErr w:type="gramEnd"/>
      <w:r w:rsidRPr="00C10D8E">
        <w:rPr>
          <w:rFonts w:ascii="Arial" w:hAnsi="Arial" w:cs="Arial"/>
          <w:color w:val="000000"/>
        </w:rPr>
        <w:t xml:space="preserve"> fun of someone for being gay, or a person of colour </w:t>
      </w:r>
    </w:p>
    <w:p w:rsidR="0038299B" w:rsidRPr="00C10D8E" w:rsidRDefault="0038299B" w:rsidP="0038299B">
      <w:pPr>
        <w:numPr>
          <w:ilvl w:val="1"/>
          <w:numId w:val="2"/>
        </w:numPr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10D8E">
        <w:rPr>
          <w:rFonts w:ascii="Arial" w:hAnsi="Arial" w:cs="Arial"/>
          <w:color w:val="000000"/>
        </w:rPr>
        <w:t>ask</w:t>
      </w:r>
      <w:proofErr w:type="gramEnd"/>
      <w:r w:rsidRPr="00C10D8E">
        <w:rPr>
          <w:rFonts w:ascii="Arial" w:hAnsi="Arial" w:cs="Arial"/>
          <w:color w:val="000000"/>
        </w:rPr>
        <w:t xml:space="preserve"> the class to list as much as they can on the following topics: racism, sexism, privilege, poverty and stereotypes </w:t>
      </w: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b/>
          <w:bCs/>
          <w:color w:val="000000"/>
        </w:rPr>
        <w:t>Middle</w:t>
      </w:r>
    </w:p>
    <w:p w:rsidR="0038299B" w:rsidRPr="00C10D8E" w:rsidRDefault="0038299B" w:rsidP="0038299B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</w:rPr>
      </w:pPr>
      <w:r w:rsidRPr="00C10D8E">
        <w:rPr>
          <w:rFonts w:ascii="Arial" w:hAnsi="Arial" w:cs="Arial"/>
          <w:color w:val="000000"/>
        </w:rPr>
        <w:t>Each group of students will have ~8 minutes at each station</w:t>
      </w:r>
    </w:p>
    <w:p w:rsidR="0038299B" w:rsidRPr="00C10D8E" w:rsidRDefault="0038299B" w:rsidP="0038299B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</w:rPr>
      </w:pPr>
      <w:r w:rsidRPr="00C10D8E">
        <w:rPr>
          <w:rFonts w:ascii="Arial" w:hAnsi="Arial" w:cs="Arial"/>
          <w:color w:val="000000"/>
        </w:rPr>
        <w:t>Group discussions with group members with question guide</w:t>
      </w:r>
    </w:p>
    <w:p w:rsidR="0038299B" w:rsidRPr="00C10D8E" w:rsidRDefault="0038299B" w:rsidP="0038299B">
      <w:pPr>
        <w:rPr>
          <w:rFonts w:ascii="Times" w:eastAsia="Times New Roman" w:hAnsi="Times" w:cs="Times New Roman"/>
          <w:sz w:val="20"/>
          <w:szCs w:val="20"/>
        </w:rPr>
      </w:pPr>
    </w:p>
    <w:p w:rsidR="0038299B" w:rsidRPr="00C10D8E" w:rsidRDefault="0038299B" w:rsidP="0038299B">
      <w:pPr>
        <w:jc w:val="both"/>
        <w:rPr>
          <w:rFonts w:ascii="Times" w:hAnsi="Times" w:cs="Times New Roman"/>
          <w:sz w:val="20"/>
          <w:szCs w:val="20"/>
        </w:rPr>
      </w:pPr>
      <w:r w:rsidRPr="00C10D8E">
        <w:rPr>
          <w:rFonts w:ascii="Arial" w:hAnsi="Arial" w:cs="Arial"/>
          <w:b/>
          <w:bCs/>
          <w:color w:val="000000"/>
        </w:rPr>
        <w:t>End</w:t>
      </w:r>
    </w:p>
    <w:p w:rsidR="0038299B" w:rsidRPr="00C10D8E" w:rsidRDefault="0038299B" w:rsidP="0038299B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</w:rPr>
      </w:pPr>
      <w:r w:rsidRPr="00C10D8E">
        <w:rPr>
          <w:rFonts w:ascii="Arial" w:hAnsi="Arial" w:cs="Arial"/>
          <w:color w:val="000000"/>
        </w:rPr>
        <w:t>Overall classroom briefing based on what you plan to cover during the semester in relation to the activities.</w:t>
      </w: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  <w:r w:rsidRPr="00C10D8E">
        <w:rPr>
          <w:rFonts w:ascii="Times" w:eastAsia="Times New Roman" w:hAnsi="Times" w:cs="Times New Roman"/>
          <w:sz w:val="20"/>
          <w:szCs w:val="20"/>
        </w:rPr>
        <w:br/>
      </w: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8299B" w:rsidRDefault="0038299B" w:rsidP="0038299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696581" w:rsidRDefault="00696581">
      <w:bookmarkStart w:id="0" w:name="_GoBack"/>
      <w:bookmarkEnd w:id="0"/>
    </w:p>
    <w:sectPr w:rsidR="00696581" w:rsidSect="00FC25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4FA"/>
    <w:multiLevelType w:val="multilevel"/>
    <w:tmpl w:val="41D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25575"/>
    <w:multiLevelType w:val="multilevel"/>
    <w:tmpl w:val="3D1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F2913"/>
    <w:multiLevelType w:val="multilevel"/>
    <w:tmpl w:val="FD8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766E2"/>
    <w:multiLevelType w:val="multilevel"/>
    <w:tmpl w:val="8F9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9B"/>
    <w:rsid w:val="0038299B"/>
    <w:rsid w:val="00696581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DD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Drouillard</dc:creator>
  <cp:keywords/>
  <dc:description/>
  <cp:lastModifiedBy>Chelsey Drouillard</cp:lastModifiedBy>
  <cp:revision>1</cp:revision>
  <dcterms:created xsi:type="dcterms:W3CDTF">2015-12-10T14:45:00Z</dcterms:created>
  <dcterms:modified xsi:type="dcterms:W3CDTF">2015-12-10T14:45:00Z</dcterms:modified>
</cp:coreProperties>
</file>