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10" w:rsidRDefault="009A3010" w:rsidP="009A30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Praxis Paper</w:t>
      </w:r>
    </w:p>
    <w:p w:rsidR="009A3010" w:rsidRDefault="009A3010" w:rsidP="009A30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AE2FC6" w:rsidRPr="00C56924" w:rsidRDefault="00AE2FC6" w:rsidP="00AE2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C56924" w:rsidRPr="00C56924" w:rsidRDefault="008E74AF" w:rsidP="0095044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Through the use of the attached lesson and its associated pedagogical tools, students will engage in multimodal learning which engages with text-based, visual, kinesthetic, and oral learning. Using the topic of the Acadian Expulsion and Diaspora in the mid-18</w:t>
      </w: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th</w:t>
      </w: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century, students will </w:t>
      </w:r>
      <w:r w:rsidR="00C56924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roleplay as period and locality-</w:t>
      </w: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specific characters who must work together to build a settlement community. </w:t>
      </w:r>
      <w:r w:rsidR="00E372E1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Each </w:t>
      </w: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student is a ‘family member,’ connected by a last name, that must </w:t>
      </w:r>
      <w:r w:rsidR="000A6F8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work together </w:t>
      </w:r>
      <w:r w:rsidR="00E372E1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to build </w:t>
      </w:r>
      <w:r w:rsidR="0034161B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representations of </w:t>
      </w:r>
      <w:r w:rsidR="00E372E1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what they </w:t>
      </w: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believe would be needed in</w:t>
      </w:r>
      <w:r w:rsidR="00B61D85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 A</w:t>
      </w:r>
      <w:r w:rsidR="00E372E1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cadian settlement.</w:t>
      </w:r>
      <w:r w:rsidR="00A335C1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FE2C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This will help students construct the meaning of community through design (</w:t>
      </w:r>
      <w:proofErr w:type="spellStart"/>
      <w:r w:rsidR="00FE2C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Cazden</w:t>
      </w:r>
      <w:proofErr w:type="spellEnd"/>
      <w:r w:rsidR="00FE2C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et al., 1996). </w:t>
      </w:r>
      <w:r w:rsidR="00AE2FC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aim of group roles is to foster active participation from all ‘family’ members, allow each student to fulfill their specific defined role on their character card, contribute to a common goal of establishing a settlement, and allow students to work with classmates of various abilities, backgrounds, interests and languages (Think Literacy Lib</w:t>
      </w:r>
      <w:r w:rsidR="002638C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</w:t>
      </w:r>
      <w:r w:rsidR="00105BB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ary, 2010</w:t>
      </w:r>
      <w:r w:rsidR="002638C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). </w:t>
      </w:r>
    </w:p>
    <w:p w:rsidR="009A3010" w:rsidRDefault="00E372E1" w:rsidP="0095044F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Afterwards</w:t>
      </w:r>
      <w:r w:rsidR="00C7086A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r w:rsidR="000842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there will be a class discussion where th</w:t>
      </w:r>
      <w:r w:rsidR="003448B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 students will</w:t>
      </w: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3448B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discuss </w:t>
      </w:r>
      <w:r w:rsidR="000842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visual representation of dispersion and </w:t>
      </w:r>
      <w:r w:rsidR="003448B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how they </w:t>
      </w: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fe</w:t>
      </w:r>
      <w:r w:rsidR="003448B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el about what happened</w:t>
      </w: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 During this class there is plenty of room for constructivism</w:t>
      </w:r>
      <w:r w:rsidR="00C7086A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especially with any refugee students in the classroom. While all students could </w:t>
      </w:r>
      <w:r w:rsidR="00C7086A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potentially </w:t>
      </w: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relate, the refugee students could take this time to tell the class about their real life expulsion from thei</w:t>
      </w:r>
      <w:r w:rsidR="00105BB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 countries. This will help </w:t>
      </w: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students</w:t>
      </w:r>
      <w:r w:rsidR="00105BB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connect themes from past to present and </w:t>
      </w:r>
      <w:r w:rsidR="00BE46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become more aware of diverse situations. W</w:t>
      </w:r>
      <w:r w:rsidR="008035E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hile the refugee</w:t>
      </w:r>
      <w:r w:rsidR="00C7086A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students practice their </w:t>
      </w:r>
      <w:r w:rsidR="000842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English language oral skills</w:t>
      </w:r>
      <w:r w:rsidR="00BE46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r w:rsidR="000842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8035E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English</w:t>
      </w: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students </w:t>
      </w:r>
      <w:r w:rsidR="000842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can </w:t>
      </w: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practice their listening skills.</w:t>
      </w:r>
    </w:p>
    <w:p w:rsidR="00C56924" w:rsidRPr="009A3010" w:rsidRDefault="00C7086A" w:rsidP="0095044F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Overall, this activity would be especially helpful </w:t>
      </w:r>
      <w:r w:rsidR="0075182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for </w:t>
      </w: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English Language Learners (ELLs) </w:t>
      </w:r>
      <w:r w:rsidR="00E048F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who have distinct learning profiles or </w:t>
      </w: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students who have a hard time with reading comprehension</w:t>
      </w:r>
      <w:r w:rsidR="00E048F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(Watkins</w:t>
      </w:r>
      <w:r w:rsidR="0058465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&amp; </w:t>
      </w:r>
      <w:proofErr w:type="spellStart"/>
      <w:r w:rsidR="0058465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Lindahl</w:t>
      </w:r>
      <w:proofErr w:type="spellEnd"/>
      <w:r w:rsidR="00E048F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2010)</w:t>
      </w: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 It incorporates many non-text based activities, including brief oral presentations and tactile constructions</w:t>
      </w:r>
      <w:r w:rsidR="00C35D8A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in order to engage with multiple learning styles</w:t>
      </w: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The vast </w:t>
      </w: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majority of this task will be done by the students using their hands</w:t>
      </w:r>
      <w:r w:rsidR="00C35D8A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to develop physical representations of their thinking and understanding of an historical period and location</w:t>
      </w: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This allows them to be more creative in </w:t>
      </w:r>
      <w:r w:rsidR="008035E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 subject that does not traditionally </w:t>
      </w: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allow for such things. By building their own communities</w:t>
      </w:r>
      <w:r w:rsidR="008035E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r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they will understand the value of teamwork, collaboration, and support frameworks</w:t>
      </w:r>
      <w:r w:rsidR="008035E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 B</w:t>
      </w:r>
      <w:r w:rsidR="00C35D8A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 receiving the “destiny cards</w:t>
      </w:r>
      <w:r w:rsidR="008035E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r w:rsidR="00C35D8A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” they will be introduced to the social justice perspective of the Acadian expulsion- experiencing a visceral representation of the difficulties faced by a population stripped of all of its supports (be they familial, social, or governmental).</w:t>
      </w:r>
    </w:p>
    <w:p w:rsidR="00FF036D" w:rsidRDefault="000F71B9" w:rsidP="0095044F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This tool</w:t>
      </w:r>
      <w:r w:rsidR="00E372E1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helps to stimulate many different areas of literacies. The audio and visual will help 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 oral and visual learners while the building and moving </w:t>
      </w:r>
      <w:r w:rsidR="00E372E1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will give students who are more kinesthetic learn</w:t>
      </w:r>
      <w:r w:rsidR="008035E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ers something to aid in their understanding</w:t>
      </w:r>
      <w:r w:rsidR="00E372E1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  <w:r w:rsidR="000001F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 projection of a map </w:t>
      </w:r>
      <w:r w:rsidR="00EC7BA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</w:t>
      </w:r>
      <w:r w:rsidR="000001F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here Acadians were dispersed </w:t>
      </w:r>
      <w:r w:rsidR="00EC7BA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will allow students to</w:t>
      </w:r>
      <w:r w:rsidR="002279F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read and understand it, thus engaging</w:t>
      </w:r>
      <w:r w:rsidR="00EC7BA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in </w:t>
      </w:r>
      <w:r w:rsidR="000001F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historical </w:t>
      </w:r>
      <w:r w:rsidR="00EC7BA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content area literacy</w:t>
      </w:r>
      <w:r w:rsidR="002279F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  <w:r w:rsidR="00E372E1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It will also help to bring </w:t>
      </w:r>
      <w:r w:rsidR="00C35D8A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into perspective </w:t>
      </w:r>
      <w:r w:rsidR="00E372E1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 real-life issue that </w:t>
      </w:r>
      <w:r w:rsidR="00C35D8A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affects much of the </w:t>
      </w:r>
      <w:r w:rsidR="00E372E1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world</w:t>
      </w:r>
      <w:r w:rsidR="00C35D8A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today,</w:t>
      </w:r>
      <w:r w:rsidR="00E372E1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especially in the middle-east</w:t>
      </w:r>
      <w:r w:rsidR="00C35D8A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r w:rsidR="00E372E1" w:rsidRPr="00C569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in a way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hat will bring it to the forefront of student consciousness.</w:t>
      </w:r>
    </w:p>
    <w:p w:rsidR="00584658" w:rsidRDefault="00584658" w:rsidP="0095044F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584658" w:rsidRDefault="00584658" w:rsidP="009A301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584658" w:rsidRDefault="00584658" w:rsidP="009A301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584658" w:rsidRDefault="00584658" w:rsidP="009A301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584658" w:rsidRDefault="00584658" w:rsidP="009A301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7600B8" w:rsidRDefault="007600B8" w:rsidP="00183424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83424" w:rsidRDefault="00584658" w:rsidP="00183424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 xml:space="preserve">References </w:t>
      </w:r>
    </w:p>
    <w:p w:rsidR="00183424" w:rsidRDefault="00183424" w:rsidP="00A969D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83424" w:rsidRDefault="00183424" w:rsidP="00DA01EC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83424">
        <w:rPr>
          <w:rFonts w:ascii="Times New Roman" w:hAnsi="Times New Roman" w:cs="Times New Roman"/>
          <w:sz w:val="24"/>
          <w:szCs w:val="24"/>
        </w:rPr>
        <w:t>Cazden</w:t>
      </w:r>
      <w:proofErr w:type="spellEnd"/>
      <w:r w:rsidRPr="00183424">
        <w:rPr>
          <w:rFonts w:ascii="Times New Roman" w:hAnsi="Times New Roman" w:cs="Times New Roman"/>
          <w:sz w:val="24"/>
          <w:szCs w:val="24"/>
        </w:rPr>
        <w:t>, Courtney; Cope, Bill; Fairclough, Norman; Gee, Jim; et al.</w:t>
      </w:r>
      <w:r>
        <w:rPr>
          <w:rFonts w:ascii="Times New Roman" w:hAnsi="Times New Roman" w:cs="Times New Roman"/>
          <w:sz w:val="24"/>
          <w:szCs w:val="24"/>
        </w:rPr>
        <w:t xml:space="preserve"> (1996,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  <w:r w:rsidRPr="00183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424">
        <w:rPr>
          <w:rFonts w:ascii="Times New Roman" w:hAnsi="Times New Roman" w:cs="Times New Roman"/>
          <w:sz w:val="24"/>
          <w:szCs w:val="24"/>
        </w:rPr>
        <w:t>A Pedagogy</w:t>
      </w:r>
      <w:proofErr w:type="gramEnd"/>
      <w:r w:rsidRPr="001834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3424">
        <w:rPr>
          <w:rFonts w:ascii="Times New Roman" w:hAnsi="Times New Roman" w:cs="Times New Roman"/>
          <w:sz w:val="24"/>
          <w:szCs w:val="24"/>
        </w:rPr>
        <w:t>Multiliteracies</w:t>
      </w:r>
      <w:proofErr w:type="spellEnd"/>
      <w:r w:rsidRPr="00183424">
        <w:rPr>
          <w:rFonts w:ascii="Times New Roman" w:hAnsi="Times New Roman" w:cs="Times New Roman"/>
          <w:sz w:val="24"/>
          <w:szCs w:val="24"/>
        </w:rPr>
        <w:t>: Designing Social Futures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424">
        <w:rPr>
          <w:rFonts w:ascii="Times New Roman" w:hAnsi="Times New Roman" w:cs="Times New Roman"/>
          <w:sz w:val="24"/>
          <w:szCs w:val="24"/>
        </w:rPr>
        <w:t xml:space="preserve">  </w:t>
      </w:r>
      <w:r w:rsidRPr="00183424">
        <w:rPr>
          <w:rFonts w:ascii="Times New Roman" w:hAnsi="Times New Roman" w:cs="Times New Roman"/>
          <w:i/>
          <w:sz w:val="24"/>
          <w:szCs w:val="24"/>
        </w:rPr>
        <w:t>Harvard Educational Review</w:t>
      </w:r>
      <w:r>
        <w:rPr>
          <w:rFonts w:ascii="Times New Roman" w:hAnsi="Times New Roman" w:cs="Times New Roman"/>
          <w:sz w:val="24"/>
          <w:szCs w:val="24"/>
        </w:rPr>
        <w:t>, 66 (</w:t>
      </w:r>
      <w:r w:rsidRPr="001834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), 60-92.</w:t>
      </w:r>
    </w:p>
    <w:p w:rsidR="00183424" w:rsidRDefault="0024279C" w:rsidP="00DA01EC">
      <w:pPr>
        <w:spacing w:after="0" w:line="48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69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Think Literacy Library. </w:t>
      </w:r>
      <w:proofErr w:type="gramStart"/>
      <w:r w:rsidRPr="00A969D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969D8">
        <w:rPr>
          <w:rFonts w:ascii="Times New Roman" w:eastAsia="Times New Roman" w:hAnsi="Times New Roman" w:cs="Times New Roman"/>
          <w:sz w:val="24"/>
          <w:szCs w:val="24"/>
          <w:lang w:val="en-US"/>
        </w:rPr>
        <w:t>n.d.</w:t>
      </w:r>
      <w:proofErr w:type="spellEnd"/>
      <w:r w:rsidRPr="00A969D8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proofErr w:type="gramEnd"/>
      <w:r w:rsidRPr="00A969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Retrieved October 15, 2016, from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hyperlink r:id="rId7" w:history="1">
        <w:r w:rsidR="00DA01EC" w:rsidRPr="003E54F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http://www.edu.gov.on.ca/eng/studentsuccess/thinkliteracy/library.html</w:t>
        </w:r>
      </w:hyperlink>
    </w:p>
    <w:p w:rsidR="00C64E49" w:rsidRPr="00C64E49" w:rsidRDefault="00C64E49" w:rsidP="00DA01EC">
      <w:pPr>
        <w:spacing w:after="0" w:line="48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64E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Watkins, N. M., &amp; </w:t>
      </w:r>
      <w:proofErr w:type="spellStart"/>
      <w:r w:rsidRPr="00C64E49">
        <w:rPr>
          <w:rFonts w:ascii="Times New Roman" w:eastAsia="Times New Roman" w:hAnsi="Times New Roman" w:cs="Times New Roman"/>
          <w:sz w:val="24"/>
          <w:szCs w:val="24"/>
          <w:lang w:val="en-US"/>
        </w:rPr>
        <w:t>Lindahl</w:t>
      </w:r>
      <w:proofErr w:type="spellEnd"/>
      <w:r w:rsidRPr="00C64E49">
        <w:rPr>
          <w:rFonts w:ascii="Times New Roman" w:eastAsia="Times New Roman" w:hAnsi="Times New Roman" w:cs="Times New Roman"/>
          <w:sz w:val="24"/>
          <w:szCs w:val="24"/>
          <w:lang w:val="en-US"/>
        </w:rPr>
        <w:t>, K. M. (2010, January).</w:t>
      </w:r>
      <w:proofErr w:type="gramEnd"/>
      <w:r w:rsidRPr="00C64E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64E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Targeting Content Area Literacy Instruction </w:t>
      </w:r>
      <w:r w:rsidR="00403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bookmarkStart w:id="0" w:name="_GoBack"/>
      <w:bookmarkEnd w:id="0"/>
      <w:r w:rsidRPr="00C64E49">
        <w:rPr>
          <w:rFonts w:ascii="Times New Roman" w:eastAsia="Times New Roman" w:hAnsi="Times New Roman" w:cs="Times New Roman"/>
          <w:sz w:val="24"/>
          <w:szCs w:val="24"/>
          <w:lang w:val="en-US"/>
        </w:rPr>
        <w:t>to Meet the Needs of Adolescent English Language Learners.</w:t>
      </w:r>
      <w:proofErr w:type="gramEnd"/>
      <w:r w:rsidRPr="00C64E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64E4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Middle School Journal,</w:t>
      </w:r>
      <w:r w:rsidRPr="00C64E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64E4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41</w:t>
      </w:r>
      <w:r w:rsidR="0018342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64E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(3), 23-32. </w:t>
      </w:r>
    </w:p>
    <w:p w:rsidR="00584658" w:rsidRPr="00C56924" w:rsidRDefault="00584658" w:rsidP="00584658">
      <w:pPr>
        <w:spacing w:line="480" w:lineRule="auto"/>
        <w:ind w:firstLine="720"/>
        <w:rPr>
          <w:sz w:val="24"/>
          <w:szCs w:val="24"/>
        </w:rPr>
      </w:pPr>
    </w:p>
    <w:sectPr w:rsidR="00584658" w:rsidRPr="00C5692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2E" w:rsidRDefault="00E2222E" w:rsidP="009A3010">
      <w:pPr>
        <w:spacing w:after="0" w:line="240" w:lineRule="auto"/>
      </w:pPr>
      <w:r>
        <w:separator/>
      </w:r>
    </w:p>
  </w:endnote>
  <w:endnote w:type="continuationSeparator" w:id="0">
    <w:p w:rsidR="00E2222E" w:rsidRDefault="00E2222E" w:rsidP="009A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2E" w:rsidRDefault="00E2222E" w:rsidP="009A3010">
      <w:pPr>
        <w:spacing w:after="0" w:line="240" w:lineRule="auto"/>
      </w:pPr>
      <w:r>
        <w:separator/>
      </w:r>
    </w:p>
  </w:footnote>
  <w:footnote w:type="continuationSeparator" w:id="0">
    <w:p w:rsidR="00E2222E" w:rsidRDefault="00E2222E" w:rsidP="009A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38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A6F88" w:rsidRPr="009A3010" w:rsidRDefault="000A6F8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A30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30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30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01E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A301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A6F88" w:rsidRDefault="000A6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E1"/>
    <w:rsid w:val="000001FF"/>
    <w:rsid w:val="00001230"/>
    <w:rsid w:val="0008420A"/>
    <w:rsid w:val="000A6F88"/>
    <w:rsid w:val="000F0D52"/>
    <w:rsid w:val="000F71B9"/>
    <w:rsid w:val="00105BB6"/>
    <w:rsid w:val="00183424"/>
    <w:rsid w:val="002279F5"/>
    <w:rsid w:val="0024279C"/>
    <w:rsid w:val="002638CF"/>
    <w:rsid w:val="002F2D17"/>
    <w:rsid w:val="002F6CCD"/>
    <w:rsid w:val="0034161B"/>
    <w:rsid w:val="003448BE"/>
    <w:rsid w:val="00396046"/>
    <w:rsid w:val="004038B8"/>
    <w:rsid w:val="00501FCC"/>
    <w:rsid w:val="00584658"/>
    <w:rsid w:val="00613FBF"/>
    <w:rsid w:val="0075182A"/>
    <w:rsid w:val="007600B8"/>
    <w:rsid w:val="00774ECC"/>
    <w:rsid w:val="008035EB"/>
    <w:rsid w:val="008E74AF"/>
    <w:rsid w:val="00911868"/>
    <w:rsid w:val="0095044F"/>
    <w:rsid w:val="009A3010"/>
    <w:rsid w:val="00A335C1"/>
    <w:rsid w:val="00A774EE"/>
    <w:rsid w:val="00A777B0"/>
    <w:rsid w:val="00A969D8"/>
    <w:rsid w:val="00AE2FC6"/>
    <w:rsid w:val="00B61D85"/>
    <w:rsid w:val="00BE469B"/>
    <w:rsid w:val="00C3386D"/>
    <w:rsid w:val="00C35D8A"/>
    <w:rsid w:val="00C51156"/>
    <w:rsid w:val="00C56924"/>
    <w:rsid w:val="00C64E49"/>
    <w:rsid w:val="00C7086A"/>
    <w:rsid w:val="00D11238"/>
    <w:rsid w:val="00D32373"/>
    <w:rsid w:val="00DA01EC"/>
    <w:rsid w:val="00E048F8"/>
    <w:rsid w:val="00E2222E"/>
    <w:rsid w:val="00E372E1"/>
    <w:rsid w:val="00EC7BA3"/>
    <w:rsid w:val="00FE2C26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A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010"/>
  </w:style>
  <w:style w:type="paragraph" w:styleId="Footer">
    <w:name w:val="footer"/>
    <w:basedOn w:val="Normal"/>
    <w:link w:val="FooterChar"/>
    <w:uiPriority w:val="99"/>
    <w:unhideWhenUsed/>
    <w:rsid w:val="009A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010"/>
  </w:style>
  <w:style w:type="character" w:styleId="Hyperlink">
    <w:name w:val="Hyperlink"/>
    <w:basedOn w:val="DefaultParagraphFont"/>
    <w:uiPriority w:val="99"/>
    <w:unhideWhenUsed/>
    <w:rsid w:val="00A96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A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010"/>
  </w:style>
  <w:style w:type="paragraph" w:styleId="Footer">
    <w:name w:val="footer"/>
    <w:basedOn w:val="Normal"/>
    <w:link w:val="FooterChar"/>
    <w:uiPriority w:val="99"/>
    <w:unhideWhenUsed/>
    <w:rsid w:val="009A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010"/>
  </w:style>
  <w:style w:type="character" w:styleId="Hyperlink">
    <w:name w:val="Hyperlink"/>
    <w:basedOn w:val="DefaultParagraphFont"/>
    <w:uiPriority w:val="99"/>
    <w:unhideWhenUsed/>
    <w:rsid w:val="00A96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.gov.on.ca/eng/studentsuccess/thinkliteracy/librar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Leixner</cp:lastModifiedBy>
  <cp:revision>3</cp:revision>
  <dcterms:created xsi:type="dcterms:W3CDTF">2016-11-14T18:25:00Z</dcterms:created>
  <dcterms:modified xsi:type="dcterms:W3CDTF">2016-11-14T19:10:00Z</dcterms:modified>
</cp:coreProperties>
</file>