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D1157" w14:textId="77777777" w:rsidR="004C499B" w:rsidRDefault="00EA34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Praxis Paper </w:t>
      </w:r>
    </w:p>
    <w:p w14:paraId="069F20B5" w14:textId="77777777" w:rsidR="004C499B" w:rsidRDefault="004C499B">
      <w:pPr>
        <w:jc w:val="center"/>
        <w:rPr>
          <w:rFonts w:ascii="Times New Roman" w:eastAsia="Times New Roman" w:hAnsi="Times New Roman" w:cs="Times New Roman"/>
          <w:sz w:val="24"/>
          <w:szCs w:val="24"/>
        </w:rPr>
      </w:pPr>
    </w:p>
    <w:p w14:paraId="21B67B06" w14:textId="77777777" w:rsidR="004C499B" w:rsidRDefault="00EA34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Through the “</w:t>
      </w:r>
      <w:proofErr w:type="spellStart"/>
      <w:r>
        <w:rPr>
          <w:rFonts w:ascii="Times New Roman" w:eastAsia="Times New Roman" w:hAnsi="Times New Roman" w:cs="Times New Roman"/>
          <w:sz w:val="24"/>
          <w:szCs w:val="24"/>
        </w:rPr>
        <w:t>Création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d’une</w:t>
      </w:r>
      <w:proofErr w:type="spellEnd"/>
      <w:r>
        <w:rPr>
          <w:rFonts w:ascii="Times New Roman" w:eastAsia="Times New Roman" w:hAnsi="Times New Roman" w:cs="Times New Roman"/>
          <w:sz w:val="24"/>
          <w:szCs w:val="24"/>
        </w:rPr>
        <w:t xml:space="preserve"> pizza” project, French as a Second Language (FSL) students will review their prior knowledge of food vocabulary words, the verbs “</w:t>
      </w:r>
      <w:proofErr w:type="spellStart"/>
      <w:r>
        <w:rPr>
          <w:rFonts w:ascii="Times New Roman" w:eastAsia="Times New Roman" w:hAnsi="Times New Roman" w:cs="Times New Roman"/>
          <w:sz w:val="24"/>
          <w:szCs w:val="24"/>
        </w:rPr>
        <w:t>mettre</w:t>
      </w:r>
      <w:proofErr w:type="spellEnd"/>
      <w:r>
        <w:rPr>
          <w:rFonts w:ascii="Times New Roman" w:eastAsia="Times New Roman" w:hAnsi="Times New Roman" w:cs="Times New Roman"/>
          <w:sz w:val="24"/>
          <w:szCs w:val="24"/>
        </w:rPr>
        <w:t>” and “faire,” and important adverbs to show order, such as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premier,” “</w:t>
      </w:r>
      <w:proofErr w:type="spellStart"/>
      <w:r>
        <w:rPr>
          <w:rFonts w:ascii="Times New Roman" w:eastAsia="Times New Roman" w:hAnsi="Times New Roman" w:cs="Times New Roman"/>
          <w:sz w:val="24"/>
          <w:szCs w:val="24"/>
        </w:rPr>
        <w:t>puis</w:t>
      </w:r>
      <w:proofErr w:type="spellEnd"/>
      <w:r>
        <w:rPr>
          <w:rFonts w:ascii="Times New Roman" w:eastAsia="Times New Roman" w:hAnsi="Times New Roman" w:cs="Times New Roman"/>
          <w:sz w:val="24"/>
          <w:szCs w:val="24"/>
        </w:rPr>
        <w:t>,” and “</w:t>
      </w:r>
      <w:proofErr w:type="spellStart"/>
      <w:r>
        <w:rPr>
          <w:rFonts w:ascii="Times New Roman" w:eastAsia="Times New Roman" w:hAnsi="Times New Roman" w:cs="Times New Roman"/>
          <w:sz w:val="24"/>
          <w:szCs w:val="24"/>
        </w:rPr>
        <w:t>enfin</w:t>
      </w:r>
      <w:proofErr w:type="spellEnd"/>
      <w:r>
        <w:rPr>
          <w:rFonts w:ascii="Times New Roman" w:eastAsia="Times New Roman" w:hAnsi="Times New Roman" w:cs="Times New Roman"/>
          <w:sz w:val="24"/>
          <w:szCs w:val="24"/>
        </w:rPr>
        <w:t>” in an engaging and hands-on manner. Combining kinesthetic movements and visuals in the form of props, students will identify various pizza toppings while following a script-based recipe to construct a pizza, as if they were on a cooking show. Since stude</w:t>
      </w:r>
      <w:r>
        <w:rPr>
          <w:rFonts w:ascii="Times New Roman" w:eastAsia="Times New Roman" w:hAnsi="Times New Roman" w:cs="Times New Roman"/>
          <w:sz w:val="24"/>
          <w:szCs w:val="24"/>
        </w:rPr>
        <w:t>nts in a second language classroom are more likely to be successful during a presentation if they are assigned “familiar topics” so that they “can focus mainly on the presentation skills,” it is significant that the teacher demonstrates the components of a</w:t>
      </w:r>
      <w:r>
        <w:rPr>
          <w:rFonts w:ascii="Times New Roman" w:eastAsia="Times New Roman" w:hAnsi="Times New Roman" w:cs="Times New Roman"/>
          <w:sz w:val="24"/>
          <w:szCs w:val="24"/>
        </w:rPr>
        <w:t xml:space="preserve"> cooking show to students, both through an audiovisual example in the form of a video, and through the teacher’s own modelling of the presentation (Think Literacy 30). At the same time, it is essential that students are using vocabulary words that were lea</w:t>
      </w:r>
      <w:r>
        <w:rPr>
          <w:rFonts w:ascii="Times New Roman" w:eastAsia="Times New Roman" w:hAnsi="Times New Roman" w:cs="Times New Roman"/>
          <w:sz w:val="24"/>
          <w:szCs w:val="24"/>
        </w:rPr>
        <w:t xml:space="preserve">rned and reviewed during previous classes, and that they have adequate time to practice prior to the presentation date. </w:t>
      </w:r>
    </w:p>
    <w:p w14:paraId="709A62A7" w14:textId="77777777" w:rsidR="004C499B" w:rsidRDefault="00EA34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fully aid in student learning, it is relevant to note that according to research, the use of associating a physical action </w:t>
      </w:r>
      <w:r>
        <w:rPr>
          <w:rFonts w:ascii="Times New Roman" w:eastAsia="Times New Roman" w:hAnsi="Times New Roman" w:cs="Times New Roman"/>
          <w:sz w:val="24"/>
          <w:szCs w:val="24"/>
        </w:rPr>
        <w:t>with a specific word has been a successful practice in terms of teaching students a second language as students are more likely to recall the meaning of the word through action, as it is connected to their muscle memory (Wild 16). To put this method into p</w:t>
      </w:r>
      <w:r>
        <w:rPr>
          <w:rFonts w:ascii="Times New Roman" w:eastAsia="Times New Roman" w:hAnsi="Times New Roman" w:cs="Times New Roman"/>
          <w:sz w:val="24"/>
          <w:szCs w:val="24"/>
        </w:rPr>
        <w:t>ractice, in this project, students are required to express the verb “</w:t>
      </w:r>
      <w:proofErr w:type="spellStart"/>
      <w:r>
        <w:rPr>
          <w:rFonts w:ascii="Times New Roman" w:eastAsia="Times New Roman" w:hAnsi="Times New Roman" w:cs="Times New Roman"/>
          <w:sz w:val="24"/>
          <w:szCs w:val="24"/>
        </w:rPr>
        <w:t>mettre</w:t>
      </w:r>
      <w:proofErr w:type="spellEnd"/>
      <w:r>
        <w:rPr>
          <w:rFonts w:ascii="Times New Roman" w:eastAsia="Times New Roman" w:hAnsi="Times New Roman" w:cs="Times New Roman"/>
          <w:sz w:val="24"/>
          <w:szCs w:val="24"/>
        </w:rPr>
        <w:t>,” meaning “to put,” through the act of physically placing their pizza topping onto their pizza template. Through repeating the script as they practice, students will remember the m</w:t>
      </w:r>
      <w:r>
        <w:rPr>
          <w:rFonts w:ascii="Times New Roman" w:eastAsia="Times New Roman" w:hAnsi="Times New Roman" w:cs="Times New Roman"/>
          <w:sz w:val="24"/>
          <w:szCs w:val="24"/>
        </w:rPr>
        <w:t>eaning of “</w:t>
      </w:r>
      <w:proofErr w:type="spellStart"/>
      <w:r>
        <w:rPr>
          <w:rFonts w:ascii="Times New Roman" w:eastAsia="Times New Roman" w:hAnsi="Times New Roman" w:cs="Times New Roman"/>
          <w:sz w:val="24"/>
          <w:szCs w:val="24"/>
        </w:rPr>
        <w:t>mettre</w:t>
      </w:r>
      <w:proofErr w:type="spellEnd"/>
      <w:r>
        <w:rPr>
          <w:rFonts w:ascii="Times New Roman" w:eastAsia="Times New Roman" w:hAnsi="Times New Roman" w:cs="Times New Roman"/>
          <w:sz w:val="24"/>
          <w:szCs w:val="24"/>
        </w:rPr>
        <w:t xml:space="preserve">” as they continue to put each topping on the pizza. Additionally, since students are physically required to </w:t>
      </w:r>
      <w:r>
        <w:rPr>
          <w:rFonts w:ascii="Times New Roman" w:eastAsia="Times New Roman" w:hAnsi="Times New Roman" w:cs="Times New Roman"/>
          <w:sz w:val="24"/>
          <w:szCs w:val="24"/>
        </w:rPr>
        <w:lastRenderedPageBreak/>
        <w:t xml:space="preserve">pick up each individual topping while reciting the topping’s name in French, students also use action as they identify each piece </w:t>
      </w:r>
      <w:r>
        <w:rPr>
          <w:rFonts w:ascii="Times New Roman" w:eastAsia="Times New Roman" w:hAnsi="Times New Roman" w:cs="Times New Roman"/>
          <w:sz w:val="24"/>
          <w:szCs w:val="24"/>
        </w:rPr>
        <w:t xml:space="preserve">of food. </w:t>
      </w:r>
    </w:p>
    <w:p w14:paraId="6DC799D3" w14:textId="77777777" w:rsidR="004C499B" w:rsidRDefault="00EA34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i/>
          <w:sz w:val="24"/>
          <w:szCs w:val="24"/>
        </w:rPr>
        <w:t>Ontario’s New Teacher’s Handbook: Surviving and Thriving in the French as a Second Language Classroom</w:t>
      </w:r>
      <w:r>
        <w:rPr>
          <w:rFonts w:ascii="Times New Roman" w:eastAsia="Times New Roman" w:hAnsi="Times New Roman" w:cs="Times New Roman"/>
          <w:sz w:val="24"/>
          <w:szCs w:val="24"/>
        </w:rPr>
        <w:t>, the authors suggest incorporating “visuals, gestures, facial expressions, actions, props, and graphic organizers” in order to enhance st</w:t>
      </w:r>
      <w:r>
        <w:rPr>
          <w:rFonts w:ascii="Times New Roman" w:eastAsia="Times New Roman" w:hAnsi="Times New Roman" w:cs="Times New Roman"/>
          <w:sz w:val="24"/>
          <w:szCs w:val="24"/>
        </w:rPr>
        <w:t xml:space="preserve">udent learning in an FSL class (32). Within this project,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elements are included in some aspect. In terms of visuals and props, students are first required to associate the visual of the pizza toppings with the French translation of each word, </w:t>
      </w:r>
      <w:r>
        <w:rPr>
          <w:rFonts w:ascii="Times New Roman" w:eastAsia="Times New Roman" w:hAnsi="Times New Roman" w:cs="Times New Roman"/>
          <w:sz w:val="24"/>
          <w:szCs w:val="24"/>
        </w:rPr>
        <w:t>and once they have cut out each topping, the toppings become physical props. Gestures, facial expressions, and actions are also included through the dramatic presentation of a cooking show, where students must get into the role of a chef or TV host. At the</w:t>
      </w:r>
      <w:r>
        <w:rPr>
          <w:rFonts w:ascii="Times New Roman" w:eastAsia="Times New Roman" w:hAnsi="Times New Roman" w:cs="Times New Roman"/>
          <w:sz w:val="24"/>
          <w:szCs w:val="24"/>
        </w:rPr>
        <w:t xml:space="preserve"> same time, the script handout that students receive doubles as a graphic organizer as it allows them to sort and number each ingredient in order to complete the rest of the worksheet. By combining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elements, students have a chance to interact </w:t>
      </w:r>
      <w:r>
        <w:rPr>
          <w:rFonts w:ascii="Times New Roman" w:eastAsia="Times New Roman" w:hAnsi="Times New Roman" w:cs="Times New Roman"/>
          <w:sz w:val="24"/>
          <w:szCs w:val="24"/>
        </w:rPr>
        <w:t xml:space="preserve">with both written and oral French in a more engaging, hands-on manner to promote their understanding of French vocabulary. </w:t>
      </w:r>
    </w:p>
    <w:p w14:paraId="1D6528EB" w14:textId="77777777" w:rsidR="004C499B" w:rsidRDefault="00EA34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w:t>
      </w:r>
      <w:proofErr w:type="spellStart"/>
      <w:r>
        <w:rPr>
          <w:rFonts w:ascii="Times New Roman" w:eastAsia="Times New Roman" w:hAnsi="Times New Roman" w:cs="Times New Roman"/>
          <w:sz w:val="24"/>
          <w:szCs w:val="24"/>
        </w:rPr>
        <w:t>Création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d’une</w:t>
      </w:r>
      <w:proofErr w:type="spellEnd"/>
      <w:r>
        <w:rPr>
          <w:rFonts w:ascii="Times New Roman" w:eastAsia="Times New Roman" w:hAnsi="Times New Roman" w:cs="Times New Roman"/>
          <w:sz w:val="24"/>
          <w:szCs w:val="24"/>
        </w:rPr>
        <w:t xml:space="preserve"> pizza” project is an engaging activity that allows students to partake in French language learning. Thr</w:t>
      </w:r>
      <w:r>
        <w:rPr>
          <w:rFonts w:ascii="Times New Roman" w:eastAsia="Times New Roman" w:hAnsi="Times New Roman" w:cs="Times New Roman"/>
          <w:sz w:val="24"/>
          <w:szCs w:val="24"/>
        </w:rPr>
        <w:t xml:space="preserve">ough combining various methods that have been proven successful in the acquisition of a second language, this project promotes literacy in French as it allows students to expand their vocabulary in a hands-on manner. </w:t>
      </w:r>
    </w:p>
    <w:p w14:paraId="4CDF7D30" w14:textId="77777777" w:rsidR="004C499B" w:rsidRDefault="004C499B">
      <w:pPr>
        <w:spacing w:line="480" w:lineRule="auto"/>
        <w:ind w:firstLine="720"/>
        <w:rPr>
          <w:rFonts w:ascii="Times New Roman" w:eastAsia="Times New Roman" w:hAnsi="Times New Roman" w:cs="Times New Roman"/>
          <w:sz w:val="24"/>
          <w:szCs w:val="24"/>
        </w:rPr>
      </w:pPr>
    </w:p>
    <w:p w14:paraId="34D26EA8" w14:textId="77777777" w:rsidR="004C499B" w:rsidRDefault="004C499B">
      <w:pPr>
        <w:spacing w:line="480" w:lineRule="auto"/>
        <w:ind w:firstLine="720"/>
        <w:rPr>
          <w:rFonts w:ascii="Times New Roman" w:eastAsia="Times New Roman" w:hAnsi="Times New Roman" w:cs="Times New Roman"/>
          <w:sz w:val="24"/>
          <w:szCs w:val="24"/>
        </w:rPr>
      </w:pPr>
    </w:p>
    <w:p w14:paraId="07EC032B" w14:textId="17A66AD1" w:rsidR="004C499B" w:rsidRDefault="004C499B">
      <w:pPr>
        <w:spacing w:line="480" w:lineRule="auto"/>
        <w:rPr>
          <w:rFonts w:ascii="Times New Roman" w:eastAsia="Times New Roman" w:hAnsi="Times New Roman" w:cs="Times New Roman"/>
          <w:sz w:val="24"/>
          <w:szCs w:val="24"/>
        </w:rPr>
      </w:pPr>
    </w:p>
    <w:p w14:paraId="665C9F14" w14:textId="77777777" w:rsidR="00EA34D9" w:rsidRDefault="00EA34D9">
      <w:pPr>
        <w:spacing w:line="480" w:lineRule="auto"/>
        <w:rPr>
          <w:rFonts w:ascii="Times New Roman" w:eastAsia="Times New Roman" w:hAnsi="Times New Roman" w:cs="Times New Roman"/>
          <w:sz w:val="24"/>
          <w:szCs w:val="24"/>
        </w:rPr>
      </w:pPr>
    </w:p>
    <w:p w14:paraId="04423DD3" w14:textId="77777777" w:rsidR="004C499B" w:rsidRDefault="00EA34D9">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bookmarkStart w:id="0" w:name="_GoBack"/>
      <w:bookmarkEnd w:id="0"/>
    </w:p>
    <w:p w14:paraId="7C4A79C7" w14:textId="77777777" w:rsidR="004C499B" w:rsidRDefault="00EA34D9">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Canadian Association of</w:t>
      </w:r>
      <w:r>
        <w:rPr>
          <w:rFonts w:ascii="Times New Roman" w:eastAsia="Times New Roman" w:hAnsi="Times New Roman" w:cs="Times New Roman"/>
          <w:sz w:val="24"/>
          <w:szCs w:val="24"/>
        </w:rPr>
        <w:t xml:space="preserve"> Second Language Teachers. </w:t>
      </w:r>
      <w:r>
        <w:rPr>
          <w:rFonts w:ascii="Times New Roman" w:eastAsia="Times New Roman" w:hAnsi="Times New Roman" w:cs="Times New Roman"/>
          <w:i/>
          <w:sz w:val="24"/>
          <w:szCs w:val="24"/>
        </w:rPr>
        <w:t xml:space="preserve">Ontario’s New Teacher’s Handbook: </w:t>
      </w:r>
    </w:p>
    <w:p w14:paraId="502EB4FD" w14:textId="77777777" w:rsidR="004C499B" w:rsidRDefault="00EA34D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Surviving and Thriving in the French as a Second Language Classroom</w:t>
      </w:r>
      <w:r>
        <w:rPr>
          <w:rFonts w:ascii="Times New Roman" w:eastAsia="Times New Roman" w:hAnsi="Times New Roman" w:cs="Times New Roman"/>
          <w:sz w:val="24"/>
          <w:szCs w:val="24"/>
        </w:rPr>
        <w:t>. Web. 28 Jan. 2019</w:t>
      </w:r>
    </w:p>
    <w:p w14:paraId="2AE224C1" w14:textId="77777777" w:rsidR="004C499B" w:rsidRDefault="00EA34D9">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“Presentations: Presentation Modelling.” </w:t>
      </w:r>
      <w:r>
        <w:rPr>
          <w:rFonts w:ascii="Times New Roman" w:eastAsia="Times New Roman" w:hAnsi="Times New Roman" w:cs="Times New Roman"/>
          <w:i/>
          <w:sz w:val="24"/>
          <w:szCs w:val="24"/>
        </w:rPr>
        <w:t xml:space="preserve">Think Literacy: Subject-Specific Examples French as a </w:t>
      </w:r>
    </w:p>
    <w:p w14:paraId="40A8C798" w14:textId="77777777" w:rsidR="004C499B" w:rsidRDefault="00EA34D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Second Lang</w:t>
      </w:r>
      <w:r>
        <w:rPr>
          <w:rFonts w:ascii="Times New Roman" w:eastAsia="Times New Roman" w:hAnsi="Times New Roman" w:cs="Times New Roman"/>
          <w:i/>
          <w:sz w:val="24"/>
          <w:szCs w:val="24"/>
        </w:rPr>
        <w:t>uage, Intermediate Core</w:t>
      </w:r>
      <w:r>
        <w:rPr>
          <w:rFonts w:ascii="Times New Roman" w:eastAsia="Times New Roman" w:hAnsi="Times New Roman" w:cs="Times New Roman"/>
          <w:sz w:val="24"/>
          <w:szCs w:val="24"/>
        </w:rPr>
        <w:t>. Ontario: Ministry of Education, 2007. Web. 28 Jan. 2019</w:t>
      </w:r>
    </w:p>
    <w:p w14:paraId="25FDF700" w14:textId="77777777" w:rsidR="004C499B" w:rsidRDefault="00EA34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 Jacob Lee. “Second language learner multimodality and linguistic development in </w:t>
      </w:r>
    </w:p>
    <w:p w14:paraId="1AF97A3E" w14:textId="77777777" w:rsidR="004C499B" w:rsidRDefault="00EA34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naturalistic settings.” The University of Nottingham. Web. 30 Jan. 2019</w:t>
      </w:r>
    </w:p>
    <w:p w14:paraId="6FD35BAF" w14:textId="77777777" w:rsidR="004C499B" w:rsidRDefault="004C499B">
      <w:pPr>
        <w:spacing w:line="480" w:lineRule="auto"/>
        <w:ind w:firstLine="720"/>
        <w:jc w:val="center"/>
        <w:rPr>
          <w:rFonts w:ascii="Times New Roman" w:eastAsia="Times New Roman" w:hAnsi="Times New Roman" w:cs="Times New Roman"/>
          <w:sz w:val="24"/>
          <w:szCs w:val="24"/>
        </w:rPr>
      </w:pPr>
    </w:p>
    <w:sectPr w:rsidR="004C4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C499B"/>
    <w:rsid w:val="004C499B"/>
    <w:rsid w:val="00EA34D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E3F9"/>
  <w15:docId w15:val="{2C0ADD9E-EA5B-40A8-BEFD-06848C57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Rasha A. Qaisi</cp:lastModifiedBy>
  <cp:revision>3</cp:revision>
  <dcterms:created xsi:type="dcterms:W3CDTF">2020-07-11T01:34:00Z</dcterms:created>
  <dcterms:modified xsi:type="dcterms:W3CDTF">2020-07-11T01:35:00Z</dcterms:modified>
</cp:coreProperties>
</file>